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856" w:rsidRPr="004D6617" w:rsidRDefault="009D0FE6">
      <w:pPr>
        <w:rPr>
          <w:rFonts w:ascii="Arial Narrow" w:hAnsi="Arial Narrow"/>
          <w:b/>
          <w:sz w:val="20"/>
          <w:szCs w:val="20"/>
          <w:u w:val="single"/>
        </w:rPr>
      </w:pPr>
      <w:bookmarkStart w:id="0" w:name="_GoBack"/>
      <w:bookmarkEnd w:id="0"/>
      <w:r w:rsidRPr="004D6617">
        <w:rPr>
          <w:rFonts w:ascii="Arial Narrow" w:hAnsi="Arial Narrow"/>
          <w:b/>
          <w:sz w:val="20"/>
          <w:szCs w:val="20"/>
          <w:u w:val="single"/>
        </w:rPr>
        <w:t>Reglement op de gemeentelijke ombudsvrouw/-man</w:t>
      </w:r>
    </w:p>
    <w:p w:rsidR="00587947" w:rsidRPr="004D6617" w:rsidRDefault="00587947">
      <w:pPr>
        <w:rPr>
          <w:rFonts w:ascii="Arial Narrow" w:hAnsi="Arial Narrow"/>
          <w:b/>
          <w:i/>
          <w:color w:val="000000" w:themeColor="text1"/>
          <w:sz w:val="20"/>
          <w:szCs w:val="20"/>
        </w:rPr>
      </w:pPr>
    </w:p>
    <w:p w:rsidR="009D0FE6" w:rsidRPr="004D6617" w:rsidRDefault="009D0FE6">
      <w:pPr>
        <w:rPr>
          <w:rFonts w:ascii="Arial Narrow" w:hAnsi="Arial Narrow"/>
          <w:b/>
          <w:i/>
          <w:color w:val="000000" w:themeColor="text1"/>
          <w:sz w:val="20"/>
          <w:szCs w:val="20"/>
        </w:rPr>
      </w:pPr>
      <w:r w:rsidRPr="004D6617">
        <w:rPr>
          <w:rFonts w:ascii="Arial Narrow" w:hAnsi="Arial Narrow"/>
          <w:b/>
          <w:i/>
          <w:color w:val="000000" w:themeColor="text1"/>
          <w:sz w:val="20"/>
          <w:szCs w:val="20"/>
        </w:rPr>
        <w:t>TITEL I.</w:t>
      </w:r>
      <w:r w:rsidRPr="004D6617">
        <w:rPr>
          <w:rFonts w:ascii="Arial Narrow" w:hAnsi="Arial Narrow"/>
          <w:b/>
          <w:i/>
          <w:color w:val="BFBFBF" w:themeColor="background1" w:themeShade="BF"/>
          <w:sz w:val="20"/>
          <w:szCs w:val="20"/>
        </w:rPr>
        <w:t xml:space="preserve"> </w:t>
      </w:r>
      <w:r w:rsidRPr="004D6617">
        <w:rPr>
          <w:rFonts w:ascii="Arial Narrow" w:hAnsi="Arial Narrow"/>
          <w:b/>
          <w:i/>
          <w:color w:val="000000" w:themeColor="text1"/>
          <w:sz w:val="20"/>
          <w:szCs w:val="20"/>
        </w:rPr>
        <w:t>Statuut</w:t>
      </w:r>
    </w:p>
    <w:p w:rsidR="006B08E7" w:rsidRPr="004D6617" w:rsidRDefault="006B08E7">
      <w:pPr>
        <w:rPr>
          <w:rFonts w:ascii="Arial Narrow" w:hAnsi="Arial Narrow"/>
          <w:color w:val="000000" w:themeColor="text1"/>
          <w:sz w:val="20"/>
          <w:szCs w:val="20"/>
        </w:rPr>
      </w:pPr>
      <w:r w:rsidRPr="004D6617">
        <w:rPr>
          <w:rFonts w:ascii="Arial Narrow" w:hAnsi="Arial Narrow"/>
          <w:b/>
          <w:i/>
          <w:color w:val="000000" w:themeColor="text1"/>
          <w:sz w:val="20"/>
          <w:szCs w:val="20"/>
        </w:rPr>
        <w:t>Artikel 1: Mandaatopdracht</w:t>
      </w:r>
    </w:p>
    <w:p w:rsidR="006B08E7" w:rsidRPr="004D6617" w:rsidRDefault="006B08E7">
      <w:pPr>
        <w:rPr>
          <w:rFonts w:ascii="Arial Narrow" w:hAnsi="Arial Narrow"/>
          <w:color w:val="000000" w:themeColor="text1"/>
          <w:sz w:val="20"/>
          <w:szCs w:val="20"/>
        </w:rPr>
      </w:pPr>
      <w:r w:rsidRPr="004D6617">
        <w:rPr>
          <w:rFonts w:ascii="Arial Narrow" w:hAnsi="Arial Narrow"/>
          <w:color w:val="000000" w:themeColor="text1"/>
          <w:sz w:val="20"/>
          <w:szCs w:val="20"/>
        </w:rPr>
        <w:t>§1. De aanstelling van de ombudsvrouw/-man gebeurt bij mandaat. De mandaatopdracht wordt door de gemeenteraad vastgelegd. De duurtijd van het mandaat bedraagt 5 jaar. Het eerste jaar geldt als proeftijd.</w:t>
      </w:r>
    </w:p>
    <w:p w:rsidR="006B08E7" w:rsidRPr="004D6617" w:rsidRDefault="006B08E7">
      <w:pPr>
        <w:rPr>
          <w:rFonts w:ascii="Arial Narrow" w:hAnsi="Arial Narrow"/>
          <w:color w:val="000000" w:themeColor="text1"/>
          <w:sz w:val="20"/>
          <w:szCs w:val="20"/>
        </w:rPr>
      </w:pPr>
      <w:r w:rsidRPr="004D6617">
        <w:rPr>
          <w:rFonts w:ascii="Arial Narrow" w:hAnsi="Arial Narrow"/>
          <w:color w:val="000000" w:themeColor="text1"/>
          <w:sz w:val="20"/>
          <w:szCs w:val="20"/>
        </w:rPr>
        <w:t>Het mandaat eindigt van rechtswege na het verlopen van de duurtijd.</w:t>
      </w:r>
    </w:p>
    <w:p w:rsidR="00EE02EB" w:rsidRPr="004D6617" w:rsidRDefault="006B08E7">
      <w:pPr>
        <w:rPr>
          <w:rFonts w:ascii="Arial Narrow" w:hAnsi="Arial Narrow"/>
          <w:color w:val="000000" w:themeColor="text1"/>
          <w:sz w:val="20"/>
          <w:szCs w:val="20"/>
        </w:rPr>
      </w:pPr>
      <w:r w:rsidRPr="004D6617">
        <w:rPr>
          <w:rFonts w:ascii="Arial Narrow" w:hAnsi="Arial Narrow"/>
          <w:color w:val="000000" w:themeColor="text1"/>
          <w:sz w:val="20"/>
          <w:szCs w:val="20"/>
        </w:rPr>
        <w:t>§2. Bij een ongewijzigde mandaatopdracht en ongewijzigd profiel kan de gemeenteraad op voorstel van een bijzondere gemeenteraadscommissie</w:t>
      </w:r>
      <w:r w:rsidR="00EE02EB" w:rsidRPr="004D6617">
        <w:rPr>
          <w:rFonts w:ascii="Arial Narrow" w:hAnsi="Arial Narrow"/>
          <w:color w:val="000000" w:themeColor="text1"/>
          <w:sz w:val="20"/>
          <w:szCs w:val="20"/>
        </w:rPr>
        <w:t xml:space="preserve"> beslissen aan de titularis een nieuwe mandaatperiode toe te kennen, zonder dat een nieuwe bekendmaking en selectieprocedure nodig zijn.</w:t>
      </w:r>
    </w:p>
    <w:p w:rsidR="00EE02EB" w:rsidRPr="004D6617" w:rsidRDefault="00EE02EB">
      <w:pPr>
        <w:rPr>
          <w:rFonts w:ascii="Arial Narrow" w:hAnsi="Arial Narrow"/>
          <w:color w:val="000000" w:themeColor="text1"/>
          <w:sz w:val="20"/>
          <w:szCs w:val="20"/>
        </w:rPr>
      </w:pPr>
      <w:r w:rsidRPr="004D6617">
        <w:rPr>
          <w:rFonts w:ascii="Arial Narrow" w:hAnsi="Arial Narrow"/>
          <w:color w:val="000000" w:themeColor="text1"/>
          <w:sz w:val="20"/>
          <w:szCs w:val="20"/>
        </w:rPr>
        <w:t>§3. De gemeenteraad kan op gemotiveerde wijze voortijdig een einde stellen aan het mandaat. De ombudsvrouw-/man kan op eigen verzoek voortijdig een einde stellen aan het mandaat.</w:t>
      </w:r>
    </w:p>
    <w:p w:rsidR="00EE02EB" w:rsidRPr="004D6617" w:rsidRDefault="00EE02EB">
      <w:pPr>
        <w:rPr>
          <w:rFonts w:ascii="Arial Narrow" w:hAnsi="Arial Narrow"/>
          <w:color w:val="000000" w:themeColor="text1"/>
          <w:sz w:val="20"/>
          <w:szCs w:val="20"/>
        </w:rPr>
      </w:pPr>
      <w:r w:rsidRPr="004D6617">
        <w:rPr>
          <w:rFonts w:ascii="Arial Narrow" w:hAnsi="Arial Narrow"/>
          <w:b/>
          <w:i/>
          <w:color w:val="000000" w:themeColor="text1"/>
          <w:sz w:val="20"/>
          <w:szCs w:val="20"/>
        </w:rPr>
        <w:t>Artikel 2: Functievereisten</w:t>
      </w:r>
    </w:p>
    <w:p w:rsidR="00EE02EB" w:rsidRPr="004D6617" w:rsidRDefault="00EE02EB">
      <w:pPr>
        <w:rPr>
          <w:rFonts w:ascii="Arial Narrow" w:hAnsi="Arial Narrow"/>
          <w:color w:val="000000" w:themeColor="text1"/>
          <w:sz w:val="20"/>
          <w:szCs w:val="20"/>
        </w:rPr>
      </w:pPr>
      <w:r w:rsidRPr="004D6617">
        <w:rPr>
          <w:rFonts w:ascii="Arial Narrow" w:hAnsi="Arial Narrow"/>
          <w:color w:val="000000" w:themeColor="text1"/>
          <w:sz w:val="20"/>
          <w:szCs w:val="20"/>
        </w:rPr>
        <w:t xml:space="preserve">De functievereisten worden door de gemeenteraad op A-10 niveau vastgesteld in een apart functieprofiel, dat nauw aansluit bij het </w:t>
      </w:r>
      <w:proofErr w:type="spellStart"/>
      <w:r w:rsidRPr="004D6617">
        <w:rPr>
          <w:rFonts w:ascii="Arial Narrow" w:hAnsi="Arial Narrow"/>
          <w:color w:val="000000" w:themeColor="text1"/>
          <w:sz w:val="20"/>
          <w:szCs w:val="20"/>
        </w:rPr>
        <w:t>ombudsmandaat</w:t>
      </w:r>
      <w:proofErr w:type="spellEnd"/>
      <w:r w:rsidRPr="004D6617">
        <w:rPr>
          <w:rFonts w:ascii="Arial Narrow" w:hAnsi="Arial Narrow"/>
          <w:color w:val="000000" w:themeColor="text1"/>
          <w:sz w:val="20"/>
          <w:szCs w:val="20"/>
        </w:rPr>
        <w:t>.</w:t>
      </w:r>
    </w:p>
    <w:p w:rsidR="006B08E7" w:rsidRPr="004D6617" w:rsidRDefault="00EE02EB">
      <w:pPr>
        <w:rPr>
          <w:rFonts w:ascii="Arial Narrow" w:hAnsi="Arial Narrow"/>
          <w:b/>
          <w:i/>
          <w:color w:val="000000" w:themeColor="text1"/>
          <w:sz w:val="20"/>
          <w:szCs w:val="20"/>
        </w:rPr>
      </w:pPr>
      <w:r w:rsidRPr="004D6617">
        <w:rPr>
          <w:rFonts w:ascii="Arial Narrow" w:hAnsi="Arial Narrow"/>
          <w:b/>
          <w:i/>
          <w:color w:val="000000" w:themeColor="text1"/>
          <w:sz w:val="20"/>
          <w:szCs w:val="20"/>
        </w:rPr>
        <w:t>Artikel 3</w:t>
      </w:r>
      <w:r w:rsidRPr="004D6617">
        <w:rPr>
          <w:rFonts w:ascii="Arial Narrow" w:hAnsi="Arial Narrow"/>
          <w:i/>
          <w:color w:val="000000" w:themeColor="text1"/>
          <w:sz w:val="20"/>
          <w:szCs w:val="20"/>
        </w:rPr>
        <w:t xml:space="preserve">: </w:t>
      </w:r>
      <w:r w:rsidRPr="004D6617">
        <w:rPr>
          <w:rFonts w:ascii="Arial Narrow" w:hAnsi="Arial Narrow"/>
          <w:b/>
          <w:i/>
          <w:color w:val="000000" w:themeColor="text1"/>
          <w:sz w:val="20"/>
          <w:szCs w:val="20"/>
        </w:rPr>
        <w:t>Onverenigbaarheden</w:t>
      </w:r>
    </w:p>
    <w:p w:rsidR="00EE02EB" w:rsidRPr="004D6617" w:rsidRDefault="00EE02EB">
      <w:pPr>
        <w:rPr>
          <w:rFonts w:ascii="Arial Narrow" w:hAnsi="Arial Narrow"/>
          <w:color w:val="000000" w:themeColor="text1"/>
          <w:sz w:val="20"/>
          <w:szCs w:val="20"/>
        </w:rPr>
      </w:pPr>
      <w:r w:rsidRPr="004D6617">
        <w:rPr>
          <w:rFonts w:ascii="Arial Narrow" w:hAnsi="Arial Narrow"/>
          <w:color w:val="000000" w:themeColor="text1"/>
          <w:sz w:val="20"/>
          <w:szCs w:val="20"/>
        </w:rPr>
        <w:t xml:space="preserve">De functie van ombudsvrouw/-man is onverenigbaar met </w:t>
      </w:r>
    </w:p>
    <w:p w:rsidR="00EE02EB" w:rsidRPr="004D6617" w:rsidRDefault="00EE02EB" w:rsidP="00EE02EB">
      <w:pPr>
        <w:pStyle w:val="Lijstalinea"/>
        <w:numPr>
          <w:ilvl w:val="0"/>
          <w:numId w:val="1"/>
        </w:numPr>
        <w:rPr>
          <w:rFonts w:ascii="Arial Narrow" w:hAnsi="Arial Narrow"/>
          <w:color w:val="000000" w:themeColor="text1"/>
          <w:sz w:val="20"/>
          <w:szCs w:val="20"/>
        </w:rPr>
      </w:pPr>
      <w:r w:rsidRPr="004D6617">
        <w:rPr>
          <w:rFonts w:ascii="Arial Narrow" w:hAnsi="Arial Narrow"/>
          <w:color w:val="000000" w:themeColor="text1"/>
          <w:sz w:val="20"/>
          <w:szCs w:val="20"/>
        </w:rPr>
        <w:t>De uitoefening van</w:t>
      </w:r>
      <w:r w:rsidR="004D1F7E" w:rsidRPr="004D6617">
        <w:rPr>
          <w:rFonts w:ascii="Arial Narrow" w:hAnsi="Arial Narrow"/>
          <w:color w:val="000000" w:themeColor="text1"/>
          <w:sz w:val="20"/>
          <w:szCs w:val="20"/>
        </w:rPr>
        <w:t>:</w:t>
      </w:r>
    </w:p>
    <w:p w:rsidR="004D1F7E" w:rsidRPr="004D6617" w:rsidRDefault="004D1F7E" w:rsidP="004D1F7E">
      <w:pPr>
        <w:pStyle w:val="Lijstalinea"/>
        <w:numPr>
          <w:ilvl w:val="1"/>
          <w:numId w:val="1"/>
        </w:numPr>
        <w:rPr>
          <w:rFonts w:ascii="Arial Narrow" w:hAnsi="Arial Narrow"/>
          <w:color w:val="000000" w:themeColor="text1"/>
          <w:sz w:val="20"/>
          <w:szCs w:val="20"/>
        </w:rPr>
      </w:pPr>
      <w:r w:rsidRPr="004D6617">
        <w:rPr>
          <w:rFonts w:ascii="Arial Narrow" w:hAnsi="Arial Narrow"/>
          <w:color w:val="000000" w:themeColor="text1"/>
          <w:sz w:val="20"/>
          <w:szCs w:val="20"/>
        </w:rPr>
        <w:t>een ander bezoldigd mandaat</w:t>
      </w:r>
    </w:p>
    <w:p w:rsidR="004D1F7E" w:rsidRPr="004D6617" w:rsidRDefault="004D1F7E" w:rsidP="004D1F7E">
      <w:pPr>
        <w:pStyle w:val="Lijstalinea"/>
        <w:numPr>
          <w:ilvl w:val="1"/>
          <w:numId w:val="1"/>
        </w:numPr>
        <w:rPr>
          <w:rFonts w:ascii="Arial Narrow" w:hAnsi="Arial Narrow"/>
          <w:color w:val="000000" w:themeColor="text1"/>
          <w:sz w:val="20"/>
          <w:szCs w:val="20"/>
        </w:rPr>
      </w:pPr>
      <w:r w:rsidRPr="004D6617">
        <w:rPr>
          <w:rFonts w:ascii="Arial Narrow" w:hAnsi="Arial Narrow"/>
          <w:color w:val="000000" w:themeColor="text1"/>
          <w:sz w:val="20"/>
          <w:szCs w:val="20"/>
        </w:rPr>
        <w:t>een bij verkiezing verleend openbaar ambt</w:t>
      </w:r>
    </w:p>
    <w:p w:rsidR="004D1F7E" w:rsidRPr="004D6617" w:rsidRDefault="004D1F7E" w:rsidP="004D1F7E">
      <w:pPr>
        <w:pStyle w:val="Lijstalinea"/>
        <w:numPr>
          <w:ilvl w:val="1"/>
          <w:numId w:val="1"/>
        </w:numPr>
        <w:rPr>
          <w:rFonts w:ascii="Arial Narrow" w:hAnsi="Arial Narrow"/>
          <w:color w:val="000000" w:themeColor="text1"/>
          <w:sz w:val="20"/>
          <w:szCs w:val="20"/>
        </w:rPr>
      </w:pPr>
      <w:r w:rsidRPr="004D6617">
        <w:rPr>
          <w:rFonts w:ascii="Arial Narrow" w:hAnsi="Arial Narrow"/>
          <w:color w:val="000000" w:themeColor="text1"/>
          <w:sz w:val="20"/>
          <w:szCs w:val="20"/>
        </w:rPr>
        <w:t>het beroep van advocaat</w:t>
      </w:r>
    </w:p>
    <w:p w:rsidR="004D1F7E" w:rsidRPr="004D6617" w:rsidRDefault="004D1F7E" w:rsidP="004D1F7E">
      <w:pPr>
        <w:pStyle w:val="Lijstalinea"/>
        <w:numPr>
          <w:ilvl w:val="1"/>
          <w:numId w:val="1"/>
        </w:numPr>
        <w:rPr>
          <w:rFonts w:ascii="Arial Narrow" w:hAnsi="Arial Narrow"/>
          <w:color w:val="000000" w:themeColor="text1"/>
          <w:sz w:val="20"/>
          <w:szCs w:val="20"/>
        </w:rPr>
      </w:pPr>
      <w:r w:rsidRPr="004D6617">
        <w:rPr>
          <w:rFonts w:ascii="Arial Narrow" w:hAnsi="Arial Narrow"/>
          <w:color w:val="000000" w:themeColor="text1"/>
          <w:sz w:val="20"/>
          <w:szCs w:val="20"/>
        </w:rPr>
        <w:t>een bestuurs- of beheersfunctie bij een politieke partij of politieke beweging</w:t>
      </w:r>
    </w:p>
    <w:p w:rsidR="004D1F7E" w:rsidRPr="004D6617" w:rsidRDefault="004D1F7E" w:rsidP="004D1F7E">
      <w:pPr>
        <w:pStyle w:val="Lijstalinea"/>
        <w:numPr>
          <w:ilvl w:val="1"/>
          <w:numId w:val="1"/>
        </w:numPr>
        <w:rPr>
          <w:rFonts w:ascii="Arial Narrow" w:hAnsi="Arial Narrow"/>
          <w:color w:val="000000" w:themeColor="text1"/>
          <w:sz w:val="20"/>
          <w:szCs w:val="20"/>
        </w:rPr>
      </w:pPr>
      <w:r w:rsidRPr="004D6617">
        <w:rPr>
          <w:rFonts w:ascii="Arial Narrow" w:hAnsi="Arial Narrow"/>
          <w:color w:val="000000" w:themeColor="text1"/>
          <w:sz w:val="20"/>
          <w:szCs w:val="20"/>
        </w:rPr>
        <w:t>een bestuurs- of beheersfunctie bij een vakorganisatie</w:t>
      </w:r>
    </w:p>
    <w:p w:rsidR="004D1F7E" w:rsidRPr="004D6617" w:rsidRDefault="004D1F7E" w:rsidP="004D1F7E">
      <w:pPr>
        <w:pStyle w:val="Lijstalinea"/>
        <w:numPr>
          <w:ilvl w:val="1"/>
          <w:numId w:val="1"/>
        </w:numPr>
        <w:rPr>
          <w:rFonts w:ascii="Arial Narrow" w:hAnsi="Arial Narrow"/>
          <w:color w:val="000000" w:themeColor="text1"/>
          <w:sz w:val="20"/>
          <w:szCs w:val="20"/>
        </w:rPr>
      </w:pPr>
      <w:r w:rsidRPr="004D6617">
        <w:rPr>
          <w:rFonts w:ascii="Arial Narrow" w:hAnsi="Arial Narrow"/>
          <w:color w:val="000000" w:themeColor="text1"/>
          <w:sz w:val="20"/>
          <w:szCs w:val="20"/>
        </w:rPr>
        <w:t>een bestuurs- of beheersfunctie bij een vereniging zonder winstoogmerk waaraan de stad in meerderheid participeert</w:t>
      </w:r>
    </w:p>
    <w:p w:rsidR="004D1F7E" w:rsidRPr="004D6617" w:rsidRDefault="004D1F7E" w:rsidP="004D1F7E">
      <w:pPr>
        <w:pStyle w:val="Lijstalinea"/>
        <w:numPr>
          <w:ilvl w:val="0"/>
          <w:numId w:val="1"/>
        </w:numPr>
        <w:rPr>
          <w:rFonts w:ascii="Arial Narrow" w:hAnsi="Arial Narrow"/>
          <w:color w:val="000000" w:themeColor="text1"/>
          <w:sz w:val="20"/>
          <w:szCs w:val="20"/>
        </w:rPr>
      </w:pPr>
      <w:r w:rsidRPr="004D6617">
        <w:rPr>
          <w:rFonts w:ascii="Arial Narrow" w:hAnsi="Arial Narrow"/>
          <w:color w:val="000000" w:themeColor="text1"/>
          <w:sz w:val="20"/>
          <w:szCs w:val="20"/>
        </w:rPr>
        <w:t>het ambt van notaris, magistraat of gerechtsdeurwaarder</w:t>
      </w:r>
    </w:p>
    <w:p w:rsidR="004D1F7E" w:rsidRPr="004D6617" w:rsidRDefault="004D1F7E" w:rsidP="004D1F7E">
      <w:pPr>
        <w:pStyle w:val="Lijstalinea"/>
        <w:numPr>
          <w:ilvl w:val="0"/>
          <w:numId w:val="1"/>
        </w:numPr>
        <w:rPr>
          <w:rFonts w:ascii="Arial Narrow" w:hAnsi="Arial Narrow"/>
          <w:color w:val="000000" w:themeColor="text1"/>
          <w:sz w:val="20"/>
          <w:szCs w:val="20"/>
        </w:rPr>
      </w:pPr>
      <w:r w:rsidRPr="004D6617">
        <w:rPr>
          <w:rFonts w:ascii="Arial Narrow" w:hAnsi="Arial Narrow"/>
          <w:color w:val="000000" w:themeColor="text1"/>
          <w:sz w:val="20"/>
          <w:szCs w:val="20"/>
        </w:rPr>
        <w:t>de militaire of geestelijke stand</w:t>
      </w:r>
    </w:p>
    <w:p w:rsidR="004D1F7E" w:rsidRPr="004D6617" w:rsidRDefault="004D1F7E" w:rsidP="004D1F7E">
      <w:pPr>
        <w:pStyle w:val="Lijstalinea"/>
        <w:numPr>
          <w:ilvl w:val="0"/>
          <w:numId w:val="1"/>
        </w:numPr>
        <w:rPr>
          <w:rFonts w:ascii="Arial Narrow" w:hAnsi="Arial Narrow"/>
          <w:color w:val="000000" w:themeColor="text1"/>
          <w:sz w:val="20"/>
          <w:szCs w:val="20"/>
        </w:rPr>
      </w:pPr>
      <w:r w:rsidRPr="004D6617">
        <w:rPr>
          <w:rFonts w:ascii="Arial Narrow" w:hAnsi="Arial Narrow"/>
          <w:color w:val="000000" w:themeColor="text1"/>
          <w:sz w:val="20"/>
          <w:szCs w:val="20"/>
        </w:rPr>
        <w:t>een andere door de stad of haar dochters, door het openbaar centrum voor maatschappelijk welzijn of een ander orgaan of dienst, zoals vermeld in artikel 6, bezoldigde functie.</w:t>
      </w:r>
    </w:p>
    <w:p w:rsidR="00034D4D" w:rsidRPr="004D6617" w:rsidRDefault="00034D4D" w:rsidP="00034D4D">
      <w:pPr>
        <w:rPr>
          <w:rFonts w:ascii="Arial Narrow" w:hAnsi="Arial Narrow"/>
          <w:b/>
          <w:i/>
          <w:color w:val="000000" w:themeColor="text1"/>
          <w:sz w:val="20"/>
          <w:szCs w:val="20"/>
        </w:rPr>
      </w:pPr>
      <w:r w:rsidRPr="004D6617">
        <w:rPr>
          <w:rFonts w:ascii="Arial Narrow" w:hAnsi="Arial Narrow"/>
          <w:b/>
          <w:i/>
          <w:color w:val="000000" w:themeColor="text1"/>
          <w:sz w:val="20"/>
          <w:szCs w:val="20"/>
        </w:rPr>
        <w:t>Artikel 4</w:t>
      </w:r>
      <w:r w:rsidR="00587947" w:rsidRPr="004D6617">
        <w:rPr>
          <w:rFonts w:ascii="Arial Narrow" w:hAnsi="Arial Narrow"/>
          <w:b/>
          <w:i/>
          <w:color w:val="000000" w:themeColor="text1"/>
          <w:sz w:val="20"/>
          <w:szCs w:val="20"/>
        </w:rPr>
        <w:t xml:space="preserve">: </w:t>
      </w:r>
      <w:r w:rsidRPr="004D6617">
        <w:rPr>
          <w:rFonts w:ascii="Arial Narrow" w:hAnsi="Arial Narrow"/>
          <w:b/>
          <w:i/>
          <w:color w:val="000000" w:themeColor="text1"/>
          <w:sz w:val="20"/>
          <w:szCs w:val="20"/>
        </w:rPr>
        <w:t>Onafhankelijkheid</w:t>
      </w:r>
    </w:p>
    <w:p w:rsidR="007366A9" w:rsidRPr="004D6617" w:rsidRDefault="007366A9" w:rsidP="00034D4D">
      <w:pPr>
        <w:rPr>
          <w:rFonts w:ascii="Arial Narrow" w:hAnsi="Arial Narrow"/>
          <w:color w:val="000000" w:themeColor="text1"/>
          <w:sz w:val="20"/>
          <w:szCs w:val="20"/>
        </w:rPr>
      </w:pPr>
      <w:r w:rsidRPr="004D6617">
        <w:rPr>
          <w:rFonts w:ascii="Arial Narrow" w:hAnsi="Arial Narrow"/>
          <w:color w:val="000000" w:themeColor="text1"/>
          <w:sz w:val="20"/>
          <w:szCs w:val="20"/>
        </w:rPr>
        <w:t xml:space="preserve">Het </w:t>
      </w:r>
      <w:proofErr w:type="spellStart"/>
      <w:r w:rsidRPr="004D6617">
        <w:rPr>
          <w:rFonts w:ascii="Arial Narrow" w:hAnsi="Arial Narrow"/>
          <w:color w:val="000000" w:themeColor="text1"/>
          <w:sz w:val="20"/>
          <w:szCs w:val="20"/>
        </w:rPr>
        <w:t>ombudsmandaat</w:t>
      </w:r>
      <w:proofErr w:type="spellEnd"/>
      <w:r w:rsidRPr="004D6617">
        <w:rPr>
          <w:rFonts w:ascii="Arial Narrow" w:hAnsi="Arial Narrow"/>
          <w:color w:val="000000" w:themeColor="text1"/>
          <w:sz w:val="20"/>
          <w:szCs w:val="20"/>
        </w:rPr>
        <w:t xml:space="preserve"> wordt onafhankelijk uitgeoefend onder het gezag van de gemeenteraad. Een enveloppefinanciering, goedgekeurd door de gemeenteraad, versterkt deze onafhankelijkheid. In de mandaatopdracht wordt omschreven wat tegenover deze enveloppe wordt verwacht.</w:t>
      </w:r>
    </w:p>
    <w:p w:rsidR="007366A9" w:rsidRPr="004D6617" w:rsidRDefault="007366A9" w:rsidP="00034D4D">
      <w:pPr>
        <w:rPr>
          <w:rFonts w:ascii="Arial Narrow" w:hAnsi="Arial Narrow"/>
          <w:b/>
          <w:i/>
          <w:color w:val="000000" w:themeColor="text1"/>
          <w:sz w:val="20"/>
          <w:szCs w:val="20"/>
        </w:rPr>
      </w:pPr>
      <w:r w:rsidRPr="004D6617">
        <w:rPr>
          <w:rFonts w:ascii="Arial Narrow" w:hAnsi="Arial Narrow"/>
          <w:b/>
          <w:i/>
          <w:color w:val="000000" w:themeColor="text1"/>
          <w:sz w:val="20"/>
          <w:szCs w:val="20"/>
        </w:rPr>
        <w:t>Artikel 5: Belofte</w:t>
      </w:r>
    </w:p>
    <w:p w:rsidR="00796F58" w:rsidRPr="004D6617" w:rsidRDefault="00796F58" w:rsidP="00034D4D">
      <w:pPr>
        <w:rPr>
          <w:rFonts w:ascii="Arial Narrow" w:hAnsi="Arial Narrow"/>
          <w:color w:val="000000" w:themeColor="text1"/>
          <w:sz w:val="20"/>
          <w:szCs w:val="20"/>
        </w:rPr>
      </w:pPr>
      <w:r w:rsidRPr="004D6617">
        <w:rPr>
          <w:rFonts w:ascii="Arial Narrow" w:hAnsi="Arial Narrow"/>
          <w:color w:val="000000" w:themeColor="text1"/>
          <w:sz w:val="20"/>
          <w:szCs w:val="20"/>
        </w:rPr>
        <w:t>De ombudsvrouw/-man legt ten overstaan van de gemeenteraad in handen van de burgemeester de belofte af dat zij/hij de verpl</w:t>
      </w:r>
      <w:r w:rsidR="00303496" w:rsidRPr="004D6617">
        <w:rPr>
          <w:rFonts w:ascii="Arial Narrow" w:hAnsi="Arial Narrow"/>
          <w:color w:val="000000" w:themeColor="text1"/>
          <w:sz w:val="20"/>
          <w:szCs w:val="20"/>
        </w:rPr>
        <w:t>ic</w:t>
      </w:r>
      <w:r w:rsidRPr="004D6617">
        <w:rPr>
          <w:rFonts w:ascii="Arial Narrow" w:hAnsi="Arial Narrow"/>
          <w:color w:val="000000" w:themeColor="text1"/>
          <w:sz w:val="20"/>
          <w:szCs w:val="20"/>
        </w:rPr>
        <w:t xml:space="preserve">htingen van haar/zijn ambt </w:t>
      </w:r>
      <w:r w:rsidR="00303496" w:rsidRPr="004D6617">
        <w:rPr>
          <w:rFonts w:ascii="Arial Narrow" w:hAnsi="Arial Narrow"/>
          <w:color w:val="000000" w:themeColor="text1"/>
          <w:sz w:val="20"/>
          <w:szCs w:val="20"/>
        </w:rPr>
        <w:t>zal nakomen.</w:t>
      </w:r>
    </w:p>
    <w:p w:rsidR="00CA1089" w:rsidRPr="004D6617" w:rsidRDefault="00D254C3" w:rsidP="00034D4D">
      <w:pPr>
        <w:rPr>
          <w:rFonts w:ascii="Arial Narrow" w:hAnsi="Arial Narrow"/>
          <w:b/>
          <w:i/>
          <w:color w:val="000000" w:themeColor="text1"/>
          <w:sz w:val="20"/>
          <w:szCs w:val="20"/>
        </w:rPr>
      </w:pPr>
      <w:r w:rsidRPr="004D6617">
        <w:rPr>
          <w:rFonts w:ascii="Arial Narrow" w:hAnsi="Arial Narrow"/>
          <w:b/>
          <w:i/>
          <w:color w:val="000000" w:themeColor="text1"/>
          <w:sz w:val="20"/>
          <w:szCs w:val="20"/>
        </w:rPr>
        <w:t>Artikel 6: Bevoegdheid</w:t>
      </w:r>
    </w:p>
    <w:p w:rsidR="00D254C3" w:rsidRPr="004D6617" w:rsidRDefault="00D254C3" w:rsidP="00034D4D">
      <w:pPr>
        <w:rPr>
          <w:rFonts w:ascii="Arial Narrow" w:hAnsi="Arial Narrow"/>
          <w:color w:val="000000" w:themeColor="text1"/>
          <w:sz w:val="20"/>
          <w:szCs w:val="20"/>
        </w:rPr>
      </w:pPr>
      <w:r w:rsidRPr="004D6617">
        <w:rPr>
          <w:rFonts w:ascii="Arial Narrow" w:hAnsi="Arial Narrow"/>
          <w:color w:val="000000" w:themeColor="text1"/>
          <w:sz w:val="20"/>
          <w:szCs w:val="20"/>
        </w:rPr>
        <w:t>De ombudsvrouw/-man kan onpartijdig klachten behandelen die betrekking hebben op een stedelijk orgaan, de stedelijke administratie (inclusief districten en lokale politie), OCMW en Zorgbedrijf Antwerpen, autonome gemeentebedrijven, verzelfstandigde entiteiten</w:t>
      </w:r>
      <w:r w:rsidR="00606083" w:rsidRPr="004D6617">
        <w:rPr>
          <w:rFonts w:ascii="Arial Narrow" w:hAnsi="Arial Narrow"/>
          <w:color w:val="000000" w:themeColor="text1"/>
          <w:sz w:val="20"/>
          <w:szCs w:val="20"/>
        </w:rPr>
        <w:t>, sociale woningmaatschappijen en iedere andere private of publieke rechtspersoon waaraan een taak van gemeentelijk belang wordt toevertrouwd.</w:t>
      </w:r>
    </w:p>
    <w:p w:rsidR="00606083" w:rsidRPr="004D6617" w:rsidRDefault="00606083" w:rsidP="00034D4D">
      <w:pPr>
        <w:rPr>
          <w:rFonts w:ascii="Arial Narrow" w:hAnsi="Arial Narrow"/>
          <w:b/>
          <w:i/>
          <w:color w:val="000000" w:themeColor="text1"/>
          <w:sz w:val="20"/>
          <w:szCs w:val="20"/>
        </w:rPr>
      </w:pPr>
      <w:r w:rsidRPr="004D6617">
        <w:rPr>
          <w:rFonts w:ascii="Arial Narrow" w:hAnsi="Arial Narrow"/>
          <w:b/>
          <w:i/>
          <w:color w:val="000000" w:themeColor="text1"/>
          <w:sz w:val="20"/>
          <w:szCs w:val="20"/>
        </w:rPr>
        <w:t>Artikel 7: Rechtspositie</w:t>
      </w:r>
    </w:p>
    <w:p w:rsidR="00F67231" w:rsidRPr="004D6617" w:rsidRDefault="00F67231" w:rsidP="00F67231">
      <w:pPr>
        <w:rPr>
          <w:rFonts w:ascii="Arial Narrow" w:hAnsi="Arial Narrow"/>
          <w:color w:val="000000" w:themeColor="text1"/>
          <w:sz w:val="20"/>
          <w:szCs w:val="20"/>
        </w:rPr>
      </w:pPr>
      <w:r w:rsidRPr="004D6617">
        <w:rPr>
          <w:rFonts w:ascii="Arial Narrow" w:hAnsi="Arial Narrow"/>
          <w:color w:val="000000" w:themeColor="text1"/>
          <w:sz w:val="20"/>
          <w:szCs w:val="20"/>
        </w:rPr>
        <w:t>§1 Het administratief en geldelijk statuut van de stadspersoneelsleden is van toepassing op de ombudsman/-vrouw, behoudens de specifieke regelgeving die van toepassing is op de ombudsman/-vrouw</w:t>
      </w:r>
      <w:r w:rsidR="00587947" w:rsidRPr="004D6617">
        <w:rPr>
          <w:rFonts w:ascii="Arial Narrow" w:hAnsi="Arial Narrow"/>
          <w:color w:val="000000" w:themeColor="text1"/>
          <w:sz w:val="20"/>
          <w:szCs w:val="20"/>
        </w:rPr>
        <w:t>.</w:t>
      </w:r>
    </w:p>
    <w:p w:rsidR="00F67231" w:rsidRPr="004D6617" w:rsidRDefault="00F67231" w:rsidP="00F67231">
      <w:pPr>
        <w:rPr>
          <w:rFonts w:ascii="Arial Narrow" w:hAnsi="Arial Narrow"/>
          <w:color w:val="000000" w:themeColor="text1"/>
          <w:sz w:val="20"/>
          <w:szCs w:val="20"/>
        </w:rPr>
      </w:pPr>
      <w:r w:rsidRPr="004D6617">
        <w:rPr>
          <w:rFonts w:ascii="Arial Narrow" w:hAnsi="Arial Narrow"/>
          <w:color w:val="000000" w:themeColor="text1"/>
          <w:sz w:val="20"/>
          <w:szCs w:val="20"/>
        </w:rPr>
        <w:t xml:space="preserve">§2. Het personeel dat door de stad en het OCMW en/of het Zorgbedrijf ter beschikking wordt gesteld van de </w:t>
      </w:r>
      <w:proofErr w:type="spellStart"/>
      <w:r w:rsidRPr="004D6617">
        <w:rPr>
          <w:rFonts w:ascii="Arial Narrow" w:hAnsi="Arial Narrow"/>
          <w:color w:val="000000" w:themeColor="text1"/>
          <w:sz w:val="20"/>
          <w:szCs w:val="20"/>
        </w:rPr>
        <w:t>ombudsdienst</w:t>
      </w:r>
      <w:proofErr w:type="spellEnd"/>
      <w:r w:rsidRPr="004D6617">
        <w:rPr>
          <w:rFonts w:ascii="Arial Narrow" w:hAnsi="Arial Narrow"/>
          <w:color w:val="000000" w:themeColor="text1"/>
          <w:sz w:val="20"/>
          <w:szCs w:val="20"/>
        </w:rPr>
        <w:t xml:space="preserve"> moet door de ombudsman/-vrouw geëvalueerd worden op basis van het stedelijk waarderingssysteem, zonder dat hierbij de onafhankelijkheid van de ombudsman/-vrouw in het gedrang kan komen.</w:t>
      </w:r>
    </w:p>
    <w:p w:rsidR="00F67231" w:rsidRPr="004D6617" w:rsidRDefault="00F67231" w:rsidP="00F67231">
      <w:pPr>
        <w:rPr>
          <w:rFonts w:ascii="Arial Narrow" w:hAnsi="Arial Narrow"/>
          <w:b/>
          <w:i/>
          <w:color w:val="000000" w:themeColor="text1"/>
          <w:sz w:val="20"/>
          <w:szCs w:val="20"/>
        </w:rPr>
      </w:pPr>
      <w:r w:rsidRPr="004D6617">
        <w:rPr>
          <w:rFonts w:ascii="Arial Narrow" w:hAnsi="Arial Narrow"/>
          <w:b/>
          <w:i/>
          <w:color w:val="000000" w:themeColor="text1"/>
          <w:sz w:val="20"/>
          <w:szCs w:val="20"/>
        </w:rPr>
        <w:t xml:space="preserve">Artikel 8: </w:t>
      </w:r>
      <w:r w:rsidR="00C41BFA" w:rsidRPr="004D6617">
        <w:rPr>
          <w:rFonts w:ascii="Arial Narrow" w:hAnsi="Arial Narrow"/>
          <w:b/>
          <w:i/>
          <w:color w:val="000000" w:themeColor="text1"/>
          <w:sz w:val="20"/>
          <w:szCs w:val="20"/>
        </w:rPr>
        <w:t>Operationeel plan</w:t>
      </w:r>
    </w:p>
    <w:p w:rsidR="00CD0606" w:rsidRPr="004D6617" w:rsidRDefault="00CD0606" w:rsidP="00034D4D">
      <w:pPr>
        <w:rPr>
          <w:rFonts w:ascii="Arial Narrow" w:hAnsi="Arial Narrow"/>
          <w:color w:val="000000" w:themeColor="text1"/>
          <w:sz w:val="20"/>
          <w:szCs w:val="20"/>
        </w:rPr>
      </w:pPr>
      <w:r w:rsidRPr="004D6617">
        <w:rPr>
          <w:rFonts w:ascii="Arial Narrow" w:hAnsi="Arial Narrow"/>
          <w:color w:val="000000" w:themeColor="text1"/>
          <w:sz w:val="20"/>
          <w:szCs w:val="20"/>
        </w:rPr>
        <w:t>§1. In uitvoering van de mandaatopdracht stelt de ombudsvrouw/-man een operationeel plan op, dat aan de gemeenteraad binnen een termijn van drie maanden vanaf de aanstelling ter goedkeuring wordt voorgelegd.</w:t>
      </w:r>
    </w:p>
    <w:p w:rsidR="00CD0606" w:rsidRPr="004D6617" w:rsidRDefault="00CD0606" w:rsidP="00034D4D">
      <w:pPr>
        <w:rPr>
          <w:rFonts w:ascii="Arial Narrow" w:hAnsi="Arial Narrow"/>
          <w:color w:val="000000" w:themeColor="text1"/>
          <w:sz w:val="20"/>
          <w:szCs w:val="20"/>
        </w:rPr>
      </w:pPr>
      <w:r w:rsidRPr="004D6617">
        <w:rPr>
          <w:rFonts w:ascii="Arial Narrow" w:hAnsi="Arial Narrow"/>
          <w:color w:val="000000" w:themeColor="text1"/>
          <w:sz w:val="20"/>
          <w:szCs w:val="20"/>
        </w:rPr>
        <w:t xml:space="preserve">§2. De minimaal jaarlijkse rapportering aan de gemeenteraad </w:t>
      </w:r>
      <w:r w:rsidR="00332E4C" w:rsidRPr="004D6617">
        <w:rPr>
          <w:rFonts w:ascii="Arial Narrow" w:hAnsi="Arial Narrow"/>
          <w:color w:val="000000" w:themeColor="text1"/>
          <w:sz w:val="20"/>
          <w:szCs w:val="20"/>
        </w:rPr>
        <w:t>moet</w:t>
      </w:r>
      <w:r w:rsidRPr="004D6617">
        <w:rPr>
          <w:rFonts w:ascii="Arial Narrow" w:hAnsi="Arial Narrow"/>
          <w:color w:val="000000" w:themeColor="text1"/>
          <w:sz w:val="20"/>
          <w:szCs w:val="20"/>
        </w:rPr>
        <w:t xml:space="preserve"> gekoppeld worden aan de uitvoering van het operationeel plan.</w:t>
      </w:r>
    </w:p>
    <w:p w:rsidR="002E43E3" w:rsidRPr="004D6617" w:rsidRDefault="002E43E3" w:rsidP="00034D4D">
      <w:pPr>
        <w:rPr>
          <w:rFonts w:ascii="Arial Narrow" w:hAnsi="Arial Narrow"/>
          <w:b/>
          <w:i/>
          <w:color w:val="000000" w:themeColor="text1"/>
          <w:sz w:val="20"/>
          <w:szCs w:val="20"/>
        </w:rPr>
      </w:pPr>
      <w:r w:rsidRPr="004D6617">
        <w:rPr>
          <w:rFonts w:ascii="Arial Narrow" w:hAnsi="Arial Narrow"/>
          <w:b/>
          <w:i/>
          <w:color w:val="000000" w:themeColor="text1"/>
          <w:sz w:val="20"/>
          <w:szCs w:val="20"/>
        </w:rPr>
        <w:t>Artikel 9: Evaluatie</w:t>
      </w:r>
    </w:p>
    <w:p w:rsidR="002E43E3" w:rsidRPr="004D6617" w:rsidRDefault="002E43E3" w:rsidP="00034D4D">
      <w:pPr>
        <w:rPr>
          <w:rFonts w:ascii="Arial Narrow" w:hAnsi="Arial Narrow"/>
          <w:color w:val="000000" w:themeColor="text1"/>
          <w:sz w:val="20"/>
          <w:szCs w:val="20"/>
        </w:rPr>
      </w:pPr>
      <w:r w:rsidRPr="004D6617">
        <w:rPr>
          <w:rFonts w:ascii="Arial Narrow" w:hAnsi="Arial Narrow"/>
          <w:color w:val="000000" w:themeColor="text1"/>
          <w:sz w:val="20"/>
          <w:szCs w:val="20"/>
        </w:rPr>
        <w:t>§1. De evaluatie van de mandaatperiode gebeurt door een</w:t>
      </w:r>
      <w:r w:rsidR="00332E4C" w:rsidRPr="004D6617">
        <w:rPr>
          <w:rFonts w:ascii="Arial Narrow" w:hAnsi="Arial Narrow"/>
          <w:color w:val="000000" w:themeColor="text1"/>
          <w:sz w:val="20"/>
          <w:szCs w:val="20"/>
        </w:rPr>
        <w:t xml:space="preserve"> evaluatiecommissie</w:t>
      </w:r>
      <w:r w:rsidRPr="004D6617">
        <w:rPr>
          <w:rFonts w:ascii="Arial Narrow" w:hAnsi="Arial Narrow"/>
          <w:color w:val="000000" w:themeColor="text1"/>
          <w:sz w:val="20"/>
          <w:szCs w:val="20"/>
        </w:rPr>
        <w:t xml:space="preserve"> in overeenstemming met artikel 39, §3 Gemeentedecreet</w:t>
      </w:r>
      <w:r w:rsidR="008274E4" w:rsidRPr="004D6617">
        <w:rPr>
          <w:rFonts w:ascii="Arial Narrow" w:hAnsi="Arial Narrow"/>
          <w:color w:val="000000" w:themeColor="text1"/>
          <w:sz w:val="20"/>
          <w:szCs w:val="20"/>
        </w:rPr>
        <w:t xml:space="preserve"> en artikel 65 van het Basisreglement bestuurlijke organisatie</w:t>
      </w:r>
      <w:r w:rsidRPr="004D6617">
        <w:rPr>
          <w:rFonts w:ascii="Arial Narrow" w:hAnsi="Arial Narrow"/>
          <w:color w:val="000000" w:themeColor="text1"/>
          <w:sz w:val="20"/>
          <w:szCs w:val="20"/>
        </w:rPr>
        <w:t>.</w:t>
      </w:r>
    </w:p>
    <w:p w:rsidR="002E43E3" w:rsidRPr="004D6617" w:rsidRDefault="002E43E3" w:rsidP="00034D4D">
      <w:pPr>
        <w:rPr>
          <w:rFonts w:ascii="Arial Narrow" w:hAnsi="Arial Narrow"/>
          <w:color w:val="000000" w:themeColor="text1"/>
          <w:sz w:val="20"/>
          <w:szCs w:val="20"/>
        </w:rPr>
      </w:pPr>
      <w:r w:rsidRPr="004D6617">
        <w:rPr>
          <w:rFonts w:ascii="Arial Narrow" w:hAnsi="Arial Narrow"/>
          <w:color w:val="000000" w:themeColor="text1"/>
          <w:sz w:val="20"/>
          <w:szCs w:val="20"/>
        </w:rPr>
        <w:t>§2. Een tussentijdse evaluatie kan gebeuren rond het einde van het tweede mandaatjaar.</w:t>
      </w:r>
    </w:p>
    <w:p w:rsidR="008274E4" w:rsidRPr="004D6617" w:rsidRDefault="002E43E3" w:rsidP="00034D4D">
      <w:pPr>
        <w:rPr>
          <w:rFonts w:ascii="Arial Narrow" w:hAnsi="Arial Narrow"/>
          <w:color w:val="000000" w:themeColor="text1"/>
          <w:sz w:val="20"/>
          <w:szCs w:val="20"/>
        </w:rPr>
      </w:pPr>
      <w:r w:rsidRPr="004D6617">
        <w:rPr>
          <w:rFonts w:ascii="Arial Narrow" w:hAnsi="Arial Narrow"/>
          <w:color w:val="000000" w:themeColor="text1"/>
          <w:sz w:val="20"/>
          <w:szCs w:val="20"/>
        </w:rPr>
        <w:t>§3. De eindevaluatie gebeurt ten laatste negentig dagen voor het verstrijken van de mandaatperiode op basis van het functieprofiel, de uitvoering van het goedgekeurd operationeel plan en de mandaatopdracht.</w:t>
      </w:r>
      <w:r w:rsidR="00021E91" w:rsidRPr="004D6617">
        <w:rPr>
          <w:rFonts w:ascii="Arial Narrow" w:hAnsi="Arial Narrow"/>
          <w:color w:val="000000" w:themeColor="text1"/>
          <w:sz w:val="20"/>
          <w:szCs w:val="20"/>
        </w:rPr>
        <w:t xml:space="preserve"> </w:t>
      </w:r>
    </w:p>
    <w:p w:rsidR="00021E91" w:rsidRPr="004D6617" w:rsidRDefault="00021E91" w:rsidP="00034D4D">
      <w:pPr>
        <w:rPr>
          <w:rFonts w:ascii="Arial Narrow" w:hAnsi="Arial Narrow"/>
          <w:i/>
          <w:color w:val="000000" w:themeColor="text1"/>
          <w:sz w:val="20"/>
          <w:szCs w:val="20"/>
        </w:rPr>
      </w:pPr>
      <w:r w:rsidRPr="004D6617">
        <w:rPr>
          <w:rFonts w:ascii="Arial Narrow" w:hAnsi="Arial Narrow"/>
          <w:color w:val="000000" w:themeColor="text1"/>
          <w:sz w:val="20"/>
          <w:szCs w:val="20"/>
        </w:rPr>
        <w:t xml:space="preserve">§4. De </w:t>
      </w:r>
      <w:r w:rsidR="00332E4C" w:rsidRPr="004D6617">
        <w:rPr>
          <w:rFonts w:ascii="Arial Narrow" w:hAnsi="Arial Narrow"/>
          <w:color w:val="000000" w:themeColor="text1"/>
          <w:sz w:val="20"/>
          <w:szCs w:val="20"/>
        </w:rPr>
        <w:t>evaluatie</w:t>
      </w:r>
      <w:r w:rsidRPr="004D6617">
        <w:rPr>
          <w:rFonts w:ascii="Arial Narrow" w:hAnsi="Arial Narrow"/>
          <w:color w:val="000000" w:themeColor="text1"/>
          <w:sz w:val="20"/>
          <w:szCs w:val="20"/>
        </w:rPr>
        <w:t xml:space="preserve">commissie doet bij volstrekte meerderheid een uitspraak over de evaluatie in de zin van gunstig of ongunstig. De </w:t>
      </w:r>
      <w:r w:rsidR="00332E4C" w:rsidRPr="004D6617">
        <w:rPr>
          <w:rFonts w:ascii="Arial Narrow" w:hAnsi="Arial Narrow"/>
          <w:color w:val="000000" w:themeColor="text1"/>
          <w:sz w:val="20"/>
          <w:szCs w:val="20"/>
        </w:rPr>
        <w:t>evaluatie</w:t>
      </w:r>
      <w:r w:rsidRPr="004D6617">
        <w:rPr>
          <w:rFonts w:ascii="Arial Narrow" w:hAnsi="Arial Narrow"/>
          <w:color w:val="000000" w:themeColor="text1"/>
          <w:sz w:val="20"/>
          <w:szCs w:val="20"/>
        </w:rPr>
        <w:t>commissie geeft vervolgens een advies aan de gemeenteraad over de gevolgen van de evaluatie in overeenstemming met artikel 1</w:t>
      </w:r>
      <w:r w:rsidRPr="004D6617">
        <w:rPr>
          <w:rFonts w:ascii="Arial Narrow" w:hAnsi="Arial Narrow"/>
          <w:i/>
          <w:color w:val="000000" w:themeColor="text1"/>
          <w:sz w:val="20"/>
          <w:szCs w:val="20"/>
        </w:rPr>
        <w:t>.</w:t>
      </w:r>
    </w:p>
    <w:p w:rsidR="00021E91" w:rsidRPr="004D6617" w:rsidRDefault="009C1111" w:rsidP="00034D4D">
      <w:pPr>
        <w:rPr>
          <w:rFonts w:ascii="Arial Narrow" w:hAnsi="Arial Narrow"/>
          <w:b/>
          <w:i/>
          <w:color w:val="000000" w:themeColor="text1"/>
          <w:sz w:val="20"/>
          <w:szCs w:val="20"/>
        </w:rPr>
      </w:pPr>
      <w:r w:rsidRPr="004D6617">
        <w:rPr>
          <w:rFonts w:ascii="Arial Narrow" w:hAnsi="Arial Narrow"/>
          <w:b/>
          <w:i/>
          <w:color w:val="000000" w:themeColor="text1"/>
          <w:sz w:val="20"/>
          <w:szCs w:val="20"/>
        </w:rPr>
        <w:lastRenderedPageBreak/>
        <w:t>Artikel 1</w:t>
      </w:r>
      <w:r w:rsidR="00587947" w:rsidRPr="004D6617">
        <w:rPr>
          <w:rFonts w:ascii="Arial Narrow" w:hAnsi="Arial Narrow"/>
          <w:b/>
          <w:i/>
          <w:color w:val="000000" w:themeColor="text1"/>
          <w:sz w:val="20"/>
          <w:szCs w:val="20"/>
        </w:rPr>
        <w:t>0</w:t>
      </w:r>
      <w:r w:rsidRPr="004D6617">
        <w:rPr>
          <w:rFonts w:ascii="Arial Narrow" w:hAnsi="Arial Narrow"/>
          <w:b/>
          <w:i/>
          <w:color w:val="000000" w:themeColor="text1"/>
          <w:sz w:val="20"/>
          <w:szCs w:val="20"/>
        </w:rPr>
        <w:t>:</w:t>
      </w:r>
      <w:r w:rsidR="00021E91" w:rsidRPr="004D6617">
        <w:rPr>
          <w:rFonts w:ascii="Arial Narrow" w:hAnsi="Arial Narrow"/>
          <w:b/>
          <w:i/>
          <w:color w:val="000000" w:themeColor="text1"/>
          <w:sz w:val="20"/>
          <w:szCs w:val="20"/>
        </w:rPr>
        <w:t xml:space="preserve"> Mandaatreglement</w:t>
      </w:r>
    </w:p>
    <w:p w:rsidR="00021E91" w:rsidRPr="004D6617" w:rsidRDefault="00993A70" w:rsidP="00034D4D">
      <w:pPr>
        <w:rPr>
          <w:rFonts w:ascii="Arial Narrow" w:hAnsi="Arial Narrow"/>
          <w:color w:val="000000" w:themeColor="text1"/>
          <w:sz w:val="20"/>
          <w:szCs w:val="20"/>
        </w:rPr>
      </w:pPr>
      <w:r w:rsidRPr="004D6617">
        <w:rPr>
          <w:rFonts w:ascii="Arial Narrow" w:hAnsi="Arial Narrow"/>
          <w:color w:val="000000" w:themeColor="text1"/>
          <w:sz w:val="20"/>
          <w:szCs w:val="20"/>
        </w:rPr>
        <w:t xml:space="preserve">Het mandaatreglement voor de bedrijfsdirecteurs is niet van toepassing op het </w:t>
      </w:r>
      <w:proofErr w:type="spellStart"/>
      <w:r w:rsidRPr="004D6617">
        <w:rPr>
          <w:rFonts w:ascii="Arial Narrow" w:hAnsi="Arial Narrow"/>
          <w:color w:val="000000" w:themeColor="text1"/>
          <w:sz w:val="20"/>
          <w:szCs w:val="20"/>
        </w:rPr>
        <w:t>ombudsmandaat</w:t>
      </w:r>
      <w:proofErr w:type="spellEnd"/>
      <w:r w:rsidRPr="004D6617">
        <w:rPr>
          <w:rFonts w:ascii="Arial Narrow" w:hAnsi="Arial Narrow"/>
          <w:color w:val="000000" w:themeColor="text1"/>
          <w:sz w:val="20"/>
          <w:szCs w:val="20"/>
        </w:rPr>
        <w:t>. Het uitvoeringsbesluit van de Vlaamse Regering van 7 december 2007 houdende de minimale voorwaarden voor het mandaatstelsel van het gemeentepersoneel (Belgisch Staatsblad 24 december 2007) is van toepassing. De bepalingen die specifiek in dit reglement op de gemeentelijke ombudsvrouw/-man zijn opgenomen, gelden als aanvullende bepalingen op het besluit van de Vlaamse Regering van 7 december 2007 houdende de minimale voorwaarden voor het mandaatstelsel van het gemeentepersoneel.</w:t>
      </w:r>
    </w:p>
    <w:p w:rsidR="00993A70" w:rsidRPr="004D6617" w:rsidRDefault="009C1111" w:rsidP="00034D4D">
      <w:pPr>
        <w:rPr>
          <w:rFonts w:ascii="Arial Narrow" w:hAnsi="Arial Narrow"/>
          <w:i/>
          <w:color w:val="000000" w:themeColor="text1"/>
          <w:sz w:val="20"/>
          <w:szCs w:val="20"/>
        </w:rPr>
      </w:pPr>
      <w:r w:rsidRPr="004D6617">
        <w:rPr>
          <w:rFonts w:ascii="Arial Narrow" w:hAnsi="Arial Narrow"/>
          <w:b/>
          <w:i/>
          <w:color w:val="000000" w:themeColor="text1"/>
          <w:sz w:val="20"/>
          <w:szCs w:val="20"/>
        </w:rPr>
        <w:t>Artikel 11:</w:t>
      </w:r>
      <w:r w:rsidR="00993A70" w:rsidRPr="004D6617">
        <w:rPr>
          <w:rFonts w:ascii="Arial Narrow" w:hAnsi="Arial Narrow"/>
          <w:b/>
          <w:i/>
          <w:color w:val="000000" w:themeColor="text1"/>
          <w:sz w:val="20"/>
          <w:szCs w:val="20"/>
        </w:rPr>
        <w:t xml:space="preserve"> Ontheffingsgronden</w:t>
      </w:r>
    </w:p>
    <w:p w:rsidR="00993A70" w:rsidRPr="004D6617" w:rsidRDefault="00993A70" w:rsidP="00034D4D">
      <w:pPr>
        <w:rPr>
          <w:rFonts w:ascii="Arial Narrow" w:hAnsi="Arial Narrow"/>
          <w:color w:val="000000" w:themeColor="text1"/>
          <w:sz w:val="20"/>
          <w:szCs w:val="20"/>
        </w:rPr>
      </w:pPr>
      <w:r w:rsidRPr="004D6617">
        <w:rPr>
          <w:rFonts w:ascii="Arial Narrow" w:hAnsi="Arial Narrow"/>
          <w:color w:val="000000" w:themeColor="text1"/>
          <w:sz w:val="20"/>
          <w:szCs w:val="20"/>
        </w:rPr>
        <w:t>De ombudsvrouw/-man wordt door de gemeenteraad uit haar/zijn functie ontheven in volgende gevallen:</w:t>
      </w:r>
    </w:p>
    <w:p w:rsidR="00993A70" w:rsidRPr="004D6617" w:rsidRDefault="00993A70" w:rsidP="00993A70">
      <w:pPr>
        <w:pStyle w:val="Lijstalinea"/>
        <w:numPr>
          <w:ilvl w:val="0"/>
          <w:numId w:val="2"/>
        </w:numPr>
        <w:rPr>
          <w:rFonts w:ascii="Arial Narrow" w:hAnsi="Arial Narrow"/>
          <w:color w:val="000000" w:themeColor="text1"/>
          <w:sz w:val="20"/>
          <w:szCs w:val="20"/>
        </w:rPr>
      </w:pPr>
      <w:r w:rsidRPr="004D6617">
        <w:rPr>
          <w:rFonts w:ascii="Arial Narrow" w:hAnsi="Arial Narrow"/>
          <w:color w:val="000000" w:themeColor="text1"/>
          <w:sz w:val="20"/>
          <w:szCs w:val="20"/>
        </w:rPr>
        <w:t>op eigen verzoek van de ombudsvrouw/-man;</w:t>
      </w:r>
    </w:p>
    <w:p w:rsidR="00993A70" w:rsidRPr="004D6617" w:rsidRDefault="00993A70" w:rsidP="00993A70">
      <w:pPr>
        <w:pStyle w:val="Lijstalinea"/>
        <w:numPr>
          <w:ilvl w:val="0"/>
          <w:numId w:val="2"/>
        </w:numPr>
        <w:rPr>
          <w:rFonts w:ascii="Arial Narrow" w:hAnsi="Arial Narrow"/>
          <w:color w:val="000000" w:themeColor="text1"/>
          <w:sz w:val="20"/>
          <w:szCs w:val="20"/>
        </w:rPr>
      </w:pPr>
      <w:r w:rsidRPr="004D6617">
        <w:rPr>
          <w:rFonts w:ascii="Arial Narrow" w:hAnsi="Arial Narrow"/>
          <w:color w:val="000000" w:themeColor="text1"/>
          <w:sz w:val="20"/>
          <w:szCs w:val="20"/>
        </w:rPr>
        <w:t xml:space="preserve">bij het bereiken van de </w:t>
      </w:r>
      <w:r w:rsidR="00332E4C" w:rsidRPr="004D6617">
        <w:rPr>
          <w:rFonts w:ascii="Arial Narrow" w:hAnsi="Arial Narrow"/>
          <w:color w:val="000000" w:themeColor="text1"/>
          <w:sz w:val="20"/>
          <w:szCs w:val="20"/>
        </w:rPr>
        <w:t>pensioenleeftijd</w:t>
      </w:r>
      <w:r w:rsidRPr="004D6617">
        <w:rPr>
          <w:rFonts w:ascii="Arial Narrow" w:hAnsi="Arial Narrow"/>
          <w:color w:val="000000" w:themeColor="text1"/>
          <w:sz w:val="20"/>
          <w:szCs w:val="20"/>
        </w:rPr>
        <w:t>;</w:t>
      </w:r>
    </w:p>
    <w:p w:rsidR="00993A70" w:rsidRPr="004D6617" w:rsidRDefault="00993A70" w:rsidP="00993A70">
      <w:pPr>
        <w:pStyle w:val="Lijstalinea"/>
        <w:numPr>
          <w:ilvl w:val="0"/>
          <w:numId w:val="2"/>
        </w:numPr>
        <w:rPr>
          <w:rFonts w:ascii="Arial Narrow" w:hAnsi="Arial Narrow"/>
          <w:color w:val="000000" w:themeColor="text1"/>
          <w:sz w:val="20"/>
          <w:szCs w:val="20"/>
        </w:rPr>
      </w:pPr>
      <w:r w:rsidRPr="004D6617">
        <w:rPr>
          <w:rFonts w:ascii="Arial Narrow" w:hAnsi="Arial Narrow"/>
          <w:color w:val="000000" w:themeColor="text1"/>
          <w:sz w:val="20"/>
          <w:szCs w:val="20"/>
        </w:rPr>
        <w:t>indien zij/hij een functie of ambt aanvaardt d</w:t>
      </w:r>
      <w:r w:rsidR="00332E4C" w:rsidRPr="004D6617">
        <w:rPr>
          <w:rFonts w:ascii="Arial Narrow" w:hAnsi="Arial Narrow"/>
          <w:color w:val="000000" w:themeColor="text1"/>
          <w:sz w:val="20"/>
          <w:szCs w:val="20"/>
        </w:rPr>
        <w:t>ie</w:t>
      </w:r>
      <w:r w:rsidRPr="004D6617">
        <w:rPr>
          <w:rFonts w:ascii="Arial Narrow" w:hAnsi="Arial Narrow"/>
          <w:color w:val="000000" w:themeColor="text1"/>
          <w:sz w:val="20"/>
          <w:szCs w:val="20"/>
        </w:rPr>
        <w:t xml:space="preserve"> in overeenstemming met artikel 3 onverenigbaar is met de functie van ombudsvrouw/-man;</w:t>
      </w:r>
    </w:p>
    <w:p w:rsidR="00993A70" w:rsidRPr="004D6617" w:rsidRDefault="00993A70" w:rsidP="00993A70">
      <w:pPr>
        <w:pStyle w:val="Lijstalinea"/>
        <w:numPr>
          <w:ilvl w:val="0"/>
          <w:numId w:val="2"/>
        </w:numPr>
        <w:rPr>
          <w:rFonts w:ascii="Arial Narrow" w:hAnsi="Arial Narrow"/>
          <w:color w:val="000000" w:themeColor="text1"/>
          <w:sz w:val="20"/>
          <w:szCs w:val="20"/>
        </w:rPr>
      </w:pPr>
      <w:r w:rsidRPr="004D6617">
        <w:rPr>
          <w:rFonts w:ascii="Arial Narrow" w:hAnsi="Arial Narrow"/>
          <w:color w:val="000000" w:themeColor="text1"/>
          <w:sz w:val="20"/>
          <w:szCs w:val="20"/>
        </w:rPr>
        <w:t>indien zij/hij wegens ziekte blijvend ongeschikt is om haar/zijn functie uit te oefenen;</w:t>
      </w:r>
    </w:p>
    <w:p w:rsidR="00993A70" w:rsidRPr="004D6617" w:rsidRDefault="00993A70" w:rsidP="00993A70">
      <w:pPr>
        <w:pStyle w:val="Lijstalinea"/>
        <w:numPr>
          <w:ilvl w:val="0"/>
          <w:numId w:val="2"/>
        </w:numPr>
        <w:rPr>
          <w:rFonts w:ascii="Arial Narrow" w:hAnsi="Arial Narrow"/>
          <w:color w:val="000000" w:themeColor="text1"/>
          <w:sz w:val="20"/>
          <w:szCs w:val="20"/>
        </w:rPr>
      </w:pPr>
      <w:r w:rsidRPr="004D6617">
        <w:rPr>
          <w:rFonts w:ascii="Arial Narrow" w:hAnsi="Arial Narrow"/>
          <w:color w:val="000000" w:themeColor="text1"/>
          <w:sz w:val="20"/>
          <w:szCs w:val="20"/>
        </w:rPr>
        <w:t>wegens zwaarwichtige redenen, vast te stellen door de gemeenteraad bij volstrekte meerderheid.</w:t>
      </w:r>
    </w:p>
    <w:p w:rsidR="00993A70" w:rsidRPr="004D6617" w:rsidRDefault="00993A70" w:rsidP="00993A70">
      <w:pPr>
        <w:rPr>
          <w:rFonts w:ascii="Arial Narrow" w:hAnsi="Arial Narrow"/>
          <w:i/>
          <w:color w:val="000000" w:themeColor="text1"/>
          <w:sz w:val="20"/>
          <w:szCs w:val="20"/>
        </w:rPr>
      </w:pPr>
    </w:p>
    <w:p w:rsidR="00993A70" w:rsidRPr="004D6617" w:rsidRDefault="00993A70" w:rsidP="00993A70">
      <w:pPr>
        <w:rPr>
          <w:rFonts w:ascii="Arial Narrow" w:hAnsi="Arial Narrow"/>
          <w:b/>
          <w:i/>
          <w:color w:val="000000" w:themeColor="text1"/>
          <w:sz w:val="20"/>
          <w:szCs w:val="20"/>
        </w:rPr>
      </w:pPr>
      <w:r w:rsidRPr="004D6617">
        <w:rPr>
          <w:rFonts w:ascii="Arial Narrow" w:hAnsi="Arial Narrow"/>
          <w:b/>
          <w:i/>
          <w:color w:val="000000" w:themeColor="text1"/>
          <w:sz w:val="20"/>
          <w:szCs w:val="20"/>
        </w:rPr>
        <w:t>TITEL II Werking</w:t>
      </w:r>
    </w:p>
    <w:p w:rsidR="00993A70" w:rsidRPr="004D6617" w:rsidRDefault="009C1111" w:rsidP="00993A70">
      <w:pPr>
        <w:rPr>
          <w:rFonts w:ascii="Arial Narrow" w:hAnsi="Arial Narrow"/>
          <w:i/>
          <w:color w:val="000000" w:themeColor="text1"/>
          <w:sz w:val="20"/>
          <w:szCs w:val="20"/>
        </w:rPr>
      </w:pPr>
      <w:r w:rsidRPr="004D6617">
        <w:rPr>
          <w:rFonts w:ascii="Arial Narrow" w:hAnsi="Arial Narrow"/>
          <w:b/>
          <w:i/>
          <w:color w:val="000000" w:themeColor="text1"/>
          <w:sz w:val="20"/>
          <w:szCs w:val="20"/>
        </w:rPr>
        <w:t>Artikel 12:</w:t>
      </w:r>
      <w:r w:rsidR="00993A70" w:rsidRPr="004D6617">
        <w:rPr>
          <w:rFonts w:ascii="Arial Narrow" w:hAnsi="Arial Narrow"/>
          <w:b/>
          <w:i/>
          <w:color w:val="000000" w:themeColor="text1"/>
          <w:sz w:val="20"/>
          <w:szCs w:val="20"/>
        </w:rPr>
        <w:t xml:space="preserve"> Bevoegdheidsomschrijving</w:t>
      </w:r>
    </w:p>
    <w:p w:rsidR="00E6775A" w:rsidRPr="004D6617" w:rsidRDefault="00E6775A" w:rsidP="00993A70">
      <w:pPr>
        <w:rPr>
          <w:rFonts w:ascii="Arial Narrow" w:hAnsi="Arial Narrow"/>
          <w:color w:val="000000" w:themeColor="text1"/>
          <w:sz w:val="20"/>
          <w:szCs w:val="20"/>
        </w:rPr>
      </w:pPr>
      <w:r w:rsidRPr="004D6617">
        <w:rPr>
          <w:rFonts w:ascii="Arial Narrow" w:hAnsi="Arial Narrow"/>
          <w:color w:val="000000" w:themeColor="text1"/>
          <w:sz w:val="20"/>
          <w:szCs w:val="20"/>
        </w:rPr>
        <w:t xml:space="preserve">Eenieder (natuurlijke of rechtspersoon </w:t>
      </w:r>
      <w:r w:rsidR="00F24728" w:rsidRPr="004D6617">
        <w:rPr>
          <w:rFonts w:ascii="Arial Narrow" w:hAnsi="Arial Narrow"/>
          <w:color w:val="000000" w:themeColor="text1"/>
          <w:sz w:val="20"/>
          <w:szCs w:val="20"/>
        </w:rPr>
        <w:t>o</w:t>
      </w:r>
      <w:r w:rsidRPr="004D6617">
        <w:rPr>
          <w:rFonts w:ascii="Arial Narrow" w:hAnsi="Arial Narrow"/>
          <w:color w:val="000000" w:themeColor="text1"/>
          <w:sz w:val="20"/>
          <w:szCs w:val="20"/>
        </w:rPr>
        <w:t>f</w:t>
      </w:r>
      <w:r w:rsidR="00F24728" w:rsidRPr="004D6617">
        <w:rPr>
          <w:rFonts w:ascii="Arial Narrow" w:hAnsi="Arial Narrow"/>
          <w:color w:val="000000" w:themeColor="text1"/>
          <w:sz w:val="20"/>
          <w:szCs w:val="20"/>
        </w:rPr>
        <w:t xml:space="preserve"> </w:t>
      </w:r>
      <w:r w:rsidRPr="004D6617">
        <w:rPr>
          <w:rFonts w:ascii="Arial Narrow" w:hAnsi="Arial Narrow"/>
          <w:color w:val="000000" w:themeColor="text1"/>
          <w:sz w:val="20"/>
          <w:szCs w:val="20"/>
        </w:rPr>
        <w:t xml:space="preserve">feitelijke </w:t>
      </w:r>
      <w:r w:rsidR="00F24728" w:rsidRPr="004D6617">
        <w:rPr>
          <w:rFonts w:ascii="Arial Narrow" w:hAnsi="Arial Narrow"/>
          <w:color w:val="000000" w:themeColor="text1"/>
          <w:sz w:val="20"/>
          <w:szCs w:val="20"/>
        </w:rPr>
        <w:t>vereniging) die klachten heeft over de wijze waarop hij/zij door een orgaan of dienst zoals vermeld in artikel 6 wordt behandeld heeft het recht zich tot de ombudsvrouw-/man te wenden, nadat deze zich er terdege van vergewist heeft dat de persoon die om de diensten van de ombudsvrouw/-man beroep doet, zich eerst heeft gewend tot de betrokken organen en/of diensten.</w:t>
      </w:r>
    </w:p>
    <w:p w:rsidR="00F24728" w:rsidRPr="004D6617" w:rsidRDefault="00F24728" w:rsidP="00993A70">
      <w:pPr>
        <w:rPr>
          <w:rFonts w:ascii="Arial Narrow" w:hAnsi="Arial Narrow"/>
          <w:color w:val="000000" w:themeColor="text1"/>
          <w:sz w:val="20"/>
          <w:szCs w:val="20"/>
        </w:rPr>
      </w:pPr>
      <w:r w:rsidRPr="004D6617">
        <w:rPr>
          <w:rFonts w:ascii="Arial Narrow" w:hAnsi="Arial Narrow"/>
          <w:color w:val="000000" w:themeColor="text1"/>
          <w:sz w:val="20"/>
          <w:szCs w:val="20"/>
        </w:rPr>
        <w:t>De tussenkomst gebeurt hetzij naar aanleiding van een klacht, hetzij op verzoek van het college van burgemeester en schepenen.</w:t>
      </w:r>
    </w:p>
    <w:p w:rsidR="00F24728" w:rsidRPr="004D6617" w:rsidRDefault="00F24728" w:rsidP="00993A70">
      <w:pPr>
        <w:rPr>
          <w:rFonts w:ascii="Arial Narrow" w:hAnsi="Arial Narrow"/>
          <w:color w:val="000000" w:themeColor="text1"/>
          <w:sz w:val="20"/>
          <w:szCs w:val="20"/>
        </w:rPr>
      </w:pPr>
      <w:r w:rsidRPr="004D6617">
        <w:rPr>
          <w:rFonts w:ascii="Arial Narrow" w:hAnsi="Arial Narrow"/>
          <w:color w:val="000000" w:themeColor="text1"/>
          <w:sz w:val="20"/>
          <w:szCs w:val="20"/>
        </w:rPr>
        <w:t xml:space="preserve">De betrokkene kan de klacht zowel mondeling als schriftelijk indienen en hij/zij </w:t>
      </w:r>
      <w:r w:rsidR="009E34B7" w:rsidRPr="004D6617">
        <w:rPr>
          <w:rFonts w:ascii="Arial Narrow" w:hAnsi="Arial Narrow"/>
          <w:color w:val="000000" w:themeColor="text1"/>
          <w:sz w:val="20"/>
          <w:szCs w:val="20"/>
        </w:rPr>
        <w:t>kan zich laten bijstaan door een raadsman naar keuze.</w:t>
      </w:r>
    </w:p>
    <w:p w:rsidR="009E34B7" w:rsidRPr="004D6617" w:rsidRDefault="009E34B7" w:rsidP="00993A70">
      <w:pPr>
        <w:rPr>
          <w:rFonts w:ascii="Arial Narrow" w:hAnsi="Arial Narrow"/>
          <w:color w:val="000000" w:themeColor="text1"/>
          <w:sz w:val="20"/>
          <w:szCs w:val="20"/>
        </w:rPr>
      </w:pPr>
      <w:r w:rsidRPr="004D6617">
        <w:rPr>
          <w:rFonts w:ascii="Arial Narrow" w:hAnsi="Arial Narrow"/>
          <w:color w:val="000000" w:themeColor="text1"/>
          <w:sz w:val="20"/>
          <w:szCs w:val="20"/>
        </w:rPr>
        <w:t>De tussenkomsten van de ombudsvrouw/-man zijn gratis.</w:t>
      </w:r>
    </w:p>
    <w:p w:rsidR="009E34B7" w:rsidRPr="004D6617" w:rsidRDefault="009E34B7" w:rsidP="00993A70">
      <w:pPr>
        <w:rPr>
          <w:rFonts w:ascii="Arial Narrow" w:hAnsi="Arial Narrow"/>
          <w:color w:val="000000" w:themeColor="text1"/>
          <w:sz w:val="20"/>
          <w:szCs w:val="20"/>
        </w:rPr>
      </w:pPr>
      <w:r w:rsidRPr="004D6617">
        <w:rPr>
          <w:rFonts w:ascii="Arial Narrow" w:hAnsi="Arial Narrow"/>
          <w:color w:val="000000" w:themeColor="text1"/>
          <w:sz w:val="20"/>
          <w:szCs w:val="20"/>
        </w:rPr>
        <w:t>De ombudsvrouw/-man is bevoegd uit eigen beweging een onderzoek in te stellen naar de wijze waarop een orgaan of dienst zoals vermeld in artikel 6 zich in een bepaalde situatie of bepaalde situaties heeft gedragen en hierover een advies te formuleren. Zij/hij stelt het betrokken orgaan of de betrokken dienst hiervan in kennis.</w:t>
      </w:r>
    </w:p>
    <w:p w:rsidR="009E34B7" w:rsidRPr="004D6617" w:rsidRDefault="009E34B7" w:rsidP="00993A70">
      <w:pPr>
        <w:rPr>
          <w:rFonts w:ascii="Arial Narrow" w:hAnsi="Arial Narrow"/>
          <w:i/>
          <w:color w:val="000000" w:themeColor="text1"/>
          <w:sz w:val="20"/>
          <w:szCs w:val="20"/>
        </w:rPr>
      </w:pPr>
      <w:r w:rsidRPr="004D6617">
        <w:rPr>
          <w:rFonts w:ascii="Arial Narrow" w:hAnsi="Arial Narrow"/>
          <w:b/>
          <w:i/>
          <w:color w:val="000000" w:themeColor="text1"/>
          <w:sz w:val="20"/>
          <w:szCs w:val="20"/>
        </w:rPr>
        <w:t>Artikel 13</w:t>
      </w:r>
      <w:r w:rsidR="009C1111" w:rsidRPr="004D6617">
        <w:rPr>
          <w:rFonts w:ascii="Arial Narrow" w:hAnsi="Arial Narrow"/>
          <w:b/>
          <w:i/>
          <w:color w:val="000000" w:themeColor="text1"/>
          <w:sz w:val="20"/>
          <w:szCs w:val="20"/>
        </w:rPr>
        <w:t>:</w:t>
      </w:r>
      <w:r w:rsidRPr="004D6617">
        <w:rPr>
          <w:rFonts w:ascii="Arial Narrow" w:hAnsi="Arial Narrow"/>
          <w:b/>
          <w:i/>
          <w:color w:val="000000" w:themeColor="text1"/>
          <w:sz w:val="20"/>
          <w:szCs w:val="20"/>
        </w:rPr>
        <w:t xml:space="preserve"> Niet-behandeling</w:t>
      </w:r>
    </w:p>
    <w:p w:rsidR="009E34B7" w:rsidRPr="004D6617" w:rsidRDefault="009E34B7" w:rsidP="00993A70">
      <w:pPr>
        <w:rPr>
          <w:rFonts w:ascii="Arial Narrow" w:hAnsi="Arial Narrow"/>
          <w:color w:val="000000" w:themeColor="text1"/>
          <w:sz w:val="20"/>
          <w:szCs w:val="20"/>
        </w:rPr>
      </w:pPr>
      <w:r w:rsidRPr="004D6617">
        <w:rPr>
          <w:rFonts w:ascii="Arial Narrow" w:hAnsi="Arial Narrow"/>
          <w:color w:val="000000" w:themeColor="text1"/>
          <w:sz w:val="20"/>
          <w:szCs w:val="20"/>
        </w:rPr>
        <w:t>De ombudsvrouw/-man neemt een klacht niet in behandeling wanneer:</w:t>
      </w:r>
    </w:p>
    <w:p w:rsidR="009E34B7" w:rsidRPr="004D6617" w:rsidRDefault="002D6234" w:rsidP="002D6234">
      <w:pPr>
        <w:pStyle w:val="Lijstalinea"/>
        <w:numPr>
          <w:ilvl w:val="0"/>
          <w:numId w:val="3"/>
        </w:numPr>
        <w:rPr>
          <w:rFonts w:ascii="Arial Narrow" w:hAnsi="Arial Narrow"/>
          <w:color w:val="000000" w:themeColor="text1"/>
          <w:sz w:val="20"/>
          <w:szCs w:val="20"/>
        </w:rPr>
      </w:pPr>
      <w:r w:rsidRPr="004D6617">
        <w:rPr>
          <w:rFonts w:ascii="Arial Narrow" w:hAnsi="Arial Narrow"/>
          <w:color w:val="000000" w:themeColor="text1"/>
          <w:sz w:val="20"/>
          <w:szCs w:val="20"/>
        </w:rPr>
        <w:t>de identiteit van de verzoeker haar/hem onbekend is;</w:t>
      </w:r>
    </w:p>
    <w:p w:rsidR="002D6234" w:rsidRPr="004D6617" w:rsidRDefault="002D6234" w:rsidP="002D6234">
      <w:pPr>
        <w:pStyle w:val="Lijstalinea"/>
        <w:numPr>
          <w:ilvl w:val="0"/>
          <w:numId w:val="3"/>
        </w:numPr>
        <w:rPr>
          <w:rFonts w:ascii="Arial Narrow" w:hAnsi="Arial Narrow"/>
          <w:color w:val="000000" w:themeColor="text1"/>
          <w:sz w:val="20"/>
          <w:szCs w:val="20"/>
        </w:rPr>
      </w:pPr>
      <w:r w:rsidRPr="004D6617">
        <w:rPr>
          <w:rFonts w:ascii="Arial Narrow" w:hAnsi="Arial Narrow"/>
          <w:color w:val="000000" w:themeColor="text1"/>
          <w:sz w:val="20"/>
          <w:szCs w:val="20"/>
        </w:rPr>
        <w:t>de klacht betrekking heeft op feiten en gedragingen die zich voordeden 12 maanden voor de klacht;</w:t>
      </w:r>
    </w:p>
    <w:p w:rsidR="002D6234" w:rsidRPr="004D6617" w:rsidRDefault="002D6234" w:rsidP="002D6234">
      <w:pPr>
        <w:pStyle w:val="Lijstalinea"/>
        <w:numPr>
          <w:ilvl w:val="0"/>
          <w:numId w:val="3"/>
        </w:numPr>
        <w:rPr>
          <w:rFonts w:ascii="Arial Narrow" w:hAnsi="Arial Narrow"/>
          <w:color w:val="000000" w:themeColor="text1"/>
          <w:sz w:val="20"/>
          <w:szCs w:val="20"/>
        </w:rPr>
      </w:pPr>
      <w:r w:rsidRPr="004D6617">
        <w:rPr>
          <w:rFonts w:ascii="Arial Narrow" w:hAnsi="Arial Narrow"/>
          <w:color w:val="000000" w:themeColor="text1"/>
          <w:sz w:val="20"/>
          <w:szCs w:val="20"/>
        </w:rPr>
        <w:t>de klacht niet eerst bij het geëigende orgaan of bij de geëigende dienst zelf werd aangekaart.</w:t>
      </w:r>
    </w:p>
    <w:p w:rsidR="002D6234" w:rsidRPr="004D6617" w:rsidRDefault="002D6234" w:rsidP="002D6234">
      <w:pPr>
        <w:rPr>
          <w:rFonts w:ascii="Arial Narrow" w:hAnsi="Arial Narrow"/>
          <w:i/>
          <w:color w:val="000000" w:themeColor="text1"/>
          <w:sz w:val="20"/>
          <w:szCs w:val="20"/>
        </w:rPr>
      </w:pPr>
      <w:r w:rsidRPr="004D6617">
        <w:rPr>
          <w:rFonts w:ascii="Arial Narrow" w:hAnsi="Arial Narrow"/>
          <w:b/>
          <w:i/>
          <w:color w:val="000000" w:themeColor="text1"/>
          <w:sz w:val="20"/>
          <w:szCs w:val="20"/>
        </w:rPr>
        <w:t>Artikel 14</w:t>
      </w:r>
      <w:r w:rsidR="009C1111" w:rsidRPr="004D6617">
        <w:rPr>
          <w:rFonts w:ascii="Arial Narrow" w:hAnsi="Arial Narrow"/>
          <w:b/>
          <w:i/>
          <w:color w:val="000000" w:themeColor="text1"/>
          <w:sz w:val="20"/>
          <w:szCs w:val="20"/>
        </w:rPr>
        <w:t>:</w:t>
      </w:r>
      <w:r w:rsidRPr="004D6617">
        <w:rPr>
          <w:rFonts w:ascii="Arial Narrow" w:hAnsi="Arial Narrow"/>
          <w:b/>
          <w:i/>
          <w:color w:val="000000" w:themeColor="text1"/>
          <w:sz w:val="20"/>
          <w:szCs w:val="20"/>
        </w:rPr>
        <w:t xml:space="preserve"> Onbevoegdheid</w:t>
      </w:r>
    </w:p>
    <w:p w:rsidR="002D6234" w:rsidRPr="004D6617" w:rsidRDefault="00F467AD" w:rsidP="002D6234">
      <w:pPr>
        <w:rPr>
          <w:rFonts w:ascii="Arial Narrow" w:hAnsi="Arial Narrow"/>
          <w:color w:val="000000" w:themeColor="text1"/>
          <w:sz w:val="20"/>
          <w:szCs w:val="20"/>
        </w:rPr>
      </w:pPr>
      <w:r w:rsidRPr="004D6617">
        <w:rPr>
          <w:rFonts w:ascii="Arial Narrow" w:hAnsi="Arial Narrow"/>
          <w:color w:val="000000" w:themeColor="text1"/>
          <w:sz w:val="20"/>
          <w:szCs w:val="20"/>
        </w:rPr>
        <w:t>De ombudsvrouw/-man is niet bevoegd klachten in behandeling te nemen die betrekking hebben op:</w:t>
      </w:r>
    </w:p>
    <w:p w:rsidR="00F467AD" w:rsidRPr="004D6617" w:rsidRDefault="00F467AD" w:rsidP="00F467AD">
      <w:pPr>
        <w:pStyle w:val="Lijstalinea"/>
        <w:numPr>
          <w:ilvl w:val="0"/>
          <w:numId w:val="4"/>
        </w:numPr>
        <w:rPr>
          <w:rFonts w:ascii="Arial Narrow" w:hAnsi="Arial Narrow"/>
          <w:color w:val="000000" w:themeColor="text1"/>
          <w:sz w:val="20"/>
          <w:szCs w:val="20"/>
        </w:rPr>
      </w:pPr>
      <w:r w:rsidRPr="004D6617">
        <w:rPr>
          <w:rFonts w:ascii="Arial Narrow" w:hAnsi="Arial Narrow"/>
          <w:color w:val="000000" w:themeColor="text1"/>
          <w:sz w:val="20"/>
          <w:szCs w:val="20"/>
        </w:rPr>
        <w:t>algemeen geldende voorschriften en reglementeringen;</w:t>
      </w:r>
    </w:p>
    <w:p w:rsidR="00F467AD" w:rsidRPr="004D6617" w:rsidRDefault="00F467AD" w:rsidP="00F467AD">
      <w:pPr>
        <w:pStyle w:val="Lijstalinea"/>
        <w:numPr>
          <w:ilvl w:val="0"/>
          <w:numId w:val="4"/>
        </w:numPr>
        <w:rPr>
          <w:rFonts w:ascii="Arial Narrow" w:hAnsi="Arial Narrow"/>
          <w:color w:val="000000" w:themeColor="text1"/>
          <w:sz w:val="20"/>
          <w:szCs w:val="20"/>
        </w:rPr>
      </w:pPr>
      <w:r w:rsidRPr="004D6617">
        <w:rPr>
          <w:rFonts w:ascii="Arial Narrow" w:hAnsi="Arial Narrow"/>
          <w:color w:val="000000" w:themeColor="text1"/>
          <w:sz w:val="20"/>
          <w:szCs w:val="20"/>
        </w:rPr>
        <w:t>het algemeen beleid van het stadsbestuur;</w:t>
      </w:r>
    </w:p>
    <w:p w:rsidR="00F467AD" w:rsidRPr="004D6617" w:rsidRDefault="00F467AD" w:rsidP="00F467AD">
      <w:pPr>
        <w:pStyle w:val="Lijstalinea"/>
        <w:numPr>
          <w:ilvl w:val="0"/>
          <w:numId w:val="4"/>
        </w:numPr>
        <w:rPr>
          <w:rFonts w:ascii="Arial Narrow" w:hAnsi="Arial Narrow"/>
          <w:color w:val="000000" w:themeColor="text1"/>
          <w:sz w:val="20"/>
          <w:szCs w:val="20"/>
        </w:rPr>
      </w:pPr>
      <w:r w:rsidRPr="004D6617">
        <w:rPr>
          <w:rFonts w:ascii="Arial Narrow" w:hAnsi="Arial Narrow"/>
          <w:color w:val="000000" w:themeColor="text1"/>
          <w:sz w:val="20"/>
          <w:szCs w:val="20"/>
        </w:rPr>
        <w:t>handelingen en feiten die buiten de bevoegdheidssfeer vallen van de in artikel 6 genoemde organen en diensten;</w:t>
      </w:r>
    </w:p>
    <w:p w:rsidR="00F467AD" w:rsidRPr="004D6617" w:rsidRDefault="00F467AD" w:rsidP="00F467AD">
      <w:pPr>
        <w:pStyle w:val="Lijstalinea"/>
        <w:numPr>
          <w:ilvl w:val="0"/>
          <w:numId w:val="4"/>
        </w:numPr>
        <w:rPr>
          <w:rFonts w:ascii="Arial Narrow" w:hAnsi="Arial Narrow"/>
          <w:color w:val="000000" w:themeColor="text1"/>
          <w:sz w:val="20"/>
          <w:szCs w:val="20"/>
        </w:rPr>
      </w:pPr>
      <w:r w:rsidRPr="004D6617">
        <w:rPr>
          <w:rFonts w:ascii="Arial Narrow" w:hAnsi="Arial Narrow"/>
          <w:color w:val="000000" w:themeColor="text1"/>
          <w:sz w:val="20"/>
          <w:szCs w:val="20"/>
        </w:rPr>
        <w:t>aangelegenheden waarvoor de verzoeker zich tot de voogdijoverheid of tot een administratief rechtscollege kan of had kunnen wenden;</w:t>
      </w:r>
    </w:p>
    <w:p w:rsidR="00F467AD" w:rsidRPr="004D6617" w:rsidRDefault="00F467AD" w:rsidP="00F467AD">
      <w:pPr>
        <w:pStyle w:val="Lijstalinea"/>
        <w:numPr>
          <w:ilvl w:val="0"/>
          <w:numId w:val="4"/>
        </w:numPr>
        <w:rPr>
          <w:rFonts w:ascii="Arial Narrow" w:hAnsi="Arial Narrow"/>
          <w:color w:val="000000" w:themeColor="text1"/>
          <w:sz w:val="20"/>
          <w:szCs w:val="20"/>
        </w:rPr>
      </w:pPr>
      <w:r w:rsidRPr="004D6617">
        <w:rPr>
          <w:rFonts w:ascii="Arial Narrow" w:hAnsi="Arial Narrow"/>
          <w:color w:val="000000" w:themeColor="text1"/>
          <w:sz w:val="20"/>
          <w:szCs w:val="20"/>
        </w:rPr>
        <w:t>aangelegenheden waarvoor de verzoeker het initiatief nam tot een burgerlijke rechtsvordering of waarvoor een strafrechtelijke procedure is ingesteld;</w:t>
      </w:r>
    </w:p>
    <w:p w:rsidR="00F467AD" w:rsidRPr="004D6617" w:rsidRDefault="00F467AD" w:rsidP="00F467AD">
      <w:pPr>
        <w:pStyle w:val="Lijstalinea"/>
        <w:numPr>
          <w:ilvl w:val="0"/>
          <w:numId w:val="4"/>
        </w:numPr>
        <w:rPr>
          <w:rFonts w:ascii="Arial Narrow" w:hAnsi="Arial Narrow"/>
          <w:color w:val="000000" w:themeColor="text1"/>
          <w:sz w:val="20"/>
          <w:szCs w:val="20"/>
        </w:rPr>
      </w:pPr>
      <w:r w:rsidRPr="004D6617">
        <w:rPr>
          <w:rFonts w:ascii="Arial Narrow" w:hAnsi="Arial Narrow"/>
          <w:color w:val="000000" w:themeColor="text1"/>
          <w:sz w:val="20"/>
          <w:szCs w:val="20"/>
        </w:rPr>
        <w:t>werkzaamheden en handelingen van de lokale politie in haar hoedanigheid van gerechtelijke politie;</w:t>
      </w:r>
    </w:p>
    <w:p w:rsidR="00F467AD" w:rsidRPr="004D6617" w:rsidRDefault="00F467AD" w:rsidP="00F467AD">
      <w:pPr>
        <w:pStyle w:val="Lijstalinea"/>
        <w:numPr>
          <w:ilvl w:val="0"/>
          <w:numId w:val="4"/>
        </w:numPr>
        <w:rPr>
          <w:rFonts w:ascii="Arial Narrow" w:hAnsi="Arial Narrow"/>
          <w:color w:val="000000" w:themeColor="text1"/>
          <w:sz w:val="20"/>
          <w:szCs w:val="20"/>
        </w:rPr>
      </w:pPr>
      <w:r w:rsidRPr="004D6617">
        <w:rPr>
          <w:rFonts w:ascii="Arial Narrow" w:hAnsi="Arial Narrow"/>
          <w:color w:val="000000" w:themeColor="text1"/>
          <w:sz w:val="20"/>
          <w:szCs w:val="20"/>
        </w:rPr>
        <w:t>alle aangelegenheden die onder het medisch beroepsgeheim vallen.</w:t>
      </w:r>
    </w:p>
    <w:p w:rsidR="009C1111" w:rsidRPr="004D6617" w:rsidRDefault="009C1111" w:rsidP="009C1111">
      <w:pPr>
        <w:rPr>
          <w:rFonts w:ascii="Arial Narrow" w:hAnsi="Arial Narrow"/>
          <w:b/>
          <w:i/>
          <w:color w:val="000000" w:themeColor="text1"/>
          <w:sz w:val="20"/>
          <w:szCs w:val="20"/>
        </w:rPr>
      </w:pPr>
      <w:r w:rsidRPr="004D6617">
        <w:rPr>
          <w:rFonts w:ascii="Arial Narrow" w:hAnsi="Arial Narrow"/>
          <w:b/>
          <w:i/>
          <w:color w:val="000000" w:themeColor="text1"/>
          <w:sz w:val="20"/>
          <w:szCs w:val="20"/>
        </w:rPr>
        <w:t>Artikel 15: Discretieplicht</w:t>
      </w:r>
    </w:p>
    <w:p w:rsidR="009C1111" w:rsidRPr="004D6617" w:rsidRDefault="009C1111" w:rsidP="009C1111">
      <w:pPr>
        <w:rPr>
          <w:rFonts w:ascii="Arial Narrow" w:hAnsi="Arial Narrow"/>
          <w:color w:val="000000" w:themeColor="text1"/>
          <w:sz w:val="20"/>
          <w:szCs w:val="20"/>
        </w:rPr>
      </w:pPr>
      <w:r w:rsidRPr="004D6617">
        <w:rPr>
          <w:rFonts w:ascii="Arial Narrow" w:hAnsi="Arial Narrow"/>
          <w:color w:val="000000" w:themeColor="text1"/>
          <w:sz w:val="20"/>
          <w:szCs w:val="20"/>
        </w:rPr>
        <w:t>De ombudsvrouw/-man zal de vereiste discretie in acht nemen betreffende inlichtingen waarvan zij/hij uit hoofde van haar/zijn functie kennis heeft. Zij/hij zal de naam van de verzoeker niet kenbaar maken indien deze laatste daartegen bezwaar heeft.</w:t>
      </w:r>
    </w:p>
    <w:p w:rsidR="009C1111" w:rsidRPr="004D6617" w:rsidRDefault="009C1111" w:rsidP="009C1111">
      <w:pPr>
        <w:rPr>
          <w:rFonts w:ascii="Arial Narrow" w:hAnsi="Arial Narrow"/>
          <w:i/>
          <w:color w:val="000000" w:themeColor="text1"/>
          <w:sz w:val="20"/>
          <w:szCs w:val="20"/>
        </w:rPr>
      </w:pPr>
      <w:r w:rsidRPr="004D6617">
        <w:rPr>
          <w:rFonts w:ascii="Arial Narrow" w:hAnsi="Arial Narrow"/>
          <w:color w:val="000000" w:themeColor="text1"/>
          <w:sz w:val="20"/>
          <w:szCs w:val="20"/>
        </w:rPr>
        <w:t>De discretieplicht geldt ook voor de medewerkers van de ombudsvrouw/-man</w:t>
      </w:r>
      <w:r w:rsidRPr="004D6617">
        <w:rPr>
          <w:rFonts w:ascii="Arial Narrow" w:hAnsi="Arial Narrow"/>
          <w:i/>
          <w:color w:val="000000" w:themeColor="text1"/>
          <w:sz w:val="20"/>
          <w:szCs w:val="20"/>
        </w:rPr>
        <w:t>.</w:t>
      </w:r>
    </w:p>
    <w:p w:rsidR="009C1111" w:rsidRPr="004D6617" w:rsidRDefault="009C1111" w:rsidP="009C1111">
      <w:pPr>
        <w:rPr>
          <w:rFonts w:ascii="Arial Narrow" w:hAnsi="Arial Narrow"/>
          <w:b/>
          <w:i/>
          <w:color w:val="000000" w:themeColor="text1"/>
          <w:sz w:val="20"/>
          <w:szCs w:val="20"/>
        </w:rPr>
      </w:pPr>
      <w:r w:rsidRPr="004D6617">
        <w:rPr>
          <w:rFonts w:ascii="Arial Narrow" w:hAnsi="Arial Narrow"/>
          <w:b/>
          <w:i/>
          <w:color w:val="000000" w:themeColor="text1"/>
          <w:sz w:val="20"/>
          <w:szCs w:val="20"/>
        </w:rPr>
        <w:t>Artikel 16: Mededeling aan verzoeker</w:t>
      </w:r>
    </w:p>
    <w:p w:rsidR="009C1111" w:rsidRPr="004D6617" w:rsidRDefault="009C1111" w:rsidP="009C1111">
      <w:pPr>
        <w:rPr>
          <w:rFonts w:ascii="Arial Narrow" w:hAnsi="Arial Narrow"/>
          <w:color w:val="000000" w:themeColor="text1"/>
          <w:sz w:val="20"/>
          <w:szCs w:val="20"/>
        </w:rPr>
      </w:pPr>
      <w:r w:rsidRPr="004D6617">
        <w:rPr>
          <w:rFonts w:ascii="Arial Narrow" w:hAnsi="Arial Narrow"/>
          <w:color w:val="000000" w:themeColor="text1"/>
          <w:sz w:val="20"/>
          <w:szCs w:val="20"/>
        </w:rPr>
        <w:t>De ombudsvro</w:t>
      </w:r>
      <w:r w:rsidR="0041115C" w:rsidRPr="004D6617">
        <w:rPr>
          <w:rFonts w:ascii="Arial Narrow" w:hAnsi="Arial Narrow"/>
          <w:color w:val="000000" w:themeColor="text1"/>
          <w:sz w:val="20"/>
          <w:szCs w:val="20"/>
        </w:rPr>
        <w:t>u</w:t>
      </w:r>
      <w:r w:rsidRPr="004D6617">
        <w:rPr>
          <w:rFonts w:ascii="Arial Narrow" w:hAnsi="Arial Narrow"/>
          <w:color w:val="000000" w:themeColor="text1"/>
          <w:sz w:val="20"/>
          <w:szCs w:val="20"/>
        </w:rPr>
        <w:t>w/-man bevestigt de ontvangst van de klacht schriftelijk aan de verzoeker binnen de tien dagen na ontvangst van de klacht.</w:t>
      </w:r>
    </w:p>
    <w:p w:rsidR="009C1111" w:rsidRPr="004D6617" w:rsidRDefault="009C1111" w:rsidP="009C1111">
      <w:pPr>
        <w:rPr>
          <w:rFonts w:ascii="Arial Narrow" w:hAnsi="Arial Narrow"/>
          <w:color w:val="000000" w:themeColor="text1"/>
          <w:sz w:val="20"/>
          <w:szCs w:val="20"/>
        </w:rPr>
      </w:pPr>
      <w:r w:rsidRPr="004D6617">
        <w:rPr>
          <w:rFonts w:ascii="Arial Narrow" w:hAnsi="Arial Narrow"/>
          <w:sz w:val="20"/>
          <w:szCs w:val="20"/>
        </w:rPr>
        <w:t>Zodra d</w:t>
      </w:r>
      <w:r w:rsidRPr="004D6617">
        <w:rPr>
          <w:rFonts w:ascii="Arial Narrow" w:hAnsi="Arial Narrow"/>
          <w:color w:val="000000" w:themeColor="text1"/>
          <w:sz w:val="20"/>
          <w:szCs w:val="20"/>
        </w:rPr>
        <w:t>e ombudsvrouw/-man een klacht niet of niet verder in behandeling neemt, meldt zij/hij dit schriftelijk aan verzoeker met vermelding van de reden.</w:t>
      </w:r>
    </w:p>
    <w:p w:rsidR="00004F04" w:rsidRPr="004D6617" w:rsidRDefault="00004F04" w:rsidP="009C1111">
      <w:pPr>
        <w:rPr>
          <w:rFonts w:ascii="Arial Narrow" w:hAnsi="Arial Narrow"/>
          <w:color w:val="000000" w:themeColor="text1"/>
          <w:sz w:val="20"/>
          <w:szCs w:val="20"/>
        </w:rPr>
      </w:pPr>
      <w:r w:rsidRPr="004D6617">
        <w:rPr>
          <w:rFonts w:ascii="Arial Narrow" w:hAnsi="Arial Narrow"/>
          <w:color w:val="000000" w:themeColor="text1"/>
          <w:sz w:val="20"/>
          <w:szCs w:val="20"/>
        </w:rPr>
        <w:t>De verzoeker kan het dossier over de behandeling van zijn/haar klacht inkijken.</w:t>
      </w:r>
    </w:p>
    <w:p w:rsidR="00004F04" w:rsidRPr="004D6617" w:rsidRDefault="00004F04" w:rsidP="009C1111">
      <w:pPr>
        <w:rPr>
          <w:rFonts w:ascii="Arial Narrow" w:hAnsi="Arial Narrow"/>
          <w:i/>
          <w:color w:val="000000" w:themeColor="text1"/>
          <w:sz w:val="20"/>
          <w:szCs w:val="20"/>
        </w:rPr>
      </w:pPr>
      <w:r w:rsidRPr="004D6617">
        <w:rPr>
          <w:rFonts w:ascii="Arial Narrow" w:hAnsi="Arial Narrow"/>
          <w:b/>
          <w:i/>
          <w:color w:val="000000" w:themeColor="text1"/>
          <w:sz w:val="20"/>
          <w:szCs w:val="20"/>
        </w:rPr>
        <w:t>Artikel 17: Recht van onderzoek</w:t>
      </w:r>
    </w:p>
    <w:p w:rsidR="00004F04" w:rsidRPr="004D6617" w:rsidRDefault="00004F04" w:rsidP="009C1111">
      <w:pPr>
        <w:rPr>
          <w:rFonts w:ascii="Arial Narrow" w:hAnsi="Arial Narrow"/>
          <w:color w:val="000000" w:themeColor="text1"/>
          <w:sz w:val="20"/>
          <w:szCs w:val="20"/>
        </w:rPr>
      </w:pPr>
      <w:r w:rsidRPr="004D6617">
        <w:rPr>
          <w:rFonts w:ascii="Arial Narrow" w:hAnsi="Arial Narrow"/>
          <w:color w:val="000000" w:themeColor="text1"/>
          <w:sz w:val="20"/>
          <w:szCs w:val="20"/>
        </w:rPr>
        <w:t>De ombudsvrouw/-man kan alle documenten nodig/nuttig voor het onderzoek, al dan niet in afschrift, opvragen bij de organen of diensten vermeld in artikel 6.</w:t>
      </w:r>
    </w:p>
    <w:p w:rsidR="00004F04" w:rsidRPr="004D6617" w:rsidRDefault="00004F04" w:rsidP="009C1111">
      <w:pPr>
        <w:rPr>
          <w:rFonts w:ascii="Arial Narrow" w:hAnsi="Arial Narrow"/>
          <w:color w:val="000000" w:themeColor="text1"/>
          <w:sz w:val="20"/>
          <w:szCs w:val="20"/>
        </w:rPr>
      </w:pPr>
      <w:r w:rsidRPr="004D6617">
        <w:rPr>
          <w:rFonts w:ascii="Arial Narrow" w:hAnsi="Arial Narrow"/>
          <w:color w:val="000000" w:themeColor="text1"/>
          <w:sz w:val="20"/>
          <w:szCs w:val="20"/>
        </w:rPr>
        <w:lastRenderedPageBreak/>
        <w:t>Zij/hij kan, voor zover dit naar haar/zijn oordeel ten behoeve van het onderzoek nodig is, alle plaatsen, met uitzondering van woningen, betreden waar het orgaan of de dienst zoals vermeld in artikel 6, waarvan de gedragingen worden onderzocht, zijn taak verricht.</w:t>
      </w:r>
    </w:p>
    <w:p w:rsidR="00004F04" w:rsidRPr="004D6617" w:rsidRDefault="00004F04" w:rsidP="009C1111">
      <w:pPr>
        <w:rPr>
          <w:rFonts w:ascii="Arial Narrow" w:hAnsi="Arial Narrow"/>
          <w:color w:val="000000" w:themeColor="text1"/>
          <w:sz w:val="20"/>
          <w:szCs w:val="20"/>
        </w:rPr>
      </w:pPr>
      <w:r w:rsidRPr="004D6617">
        <w:rPr>
          <w:rFonts w:ascii="Arial Narrow" w:hAnsi="Arial Narrow"/>
          <w:color w:val="000000" w:themeColor="text1"/>
          <w:sz w:val="20"/>
          <w:szCs w:val="20"/>
        </w:rPr>
        <w:t>Zij/hij kan iedereen uitnodigen voor een gesprek ter zake.</w:t>
      </w:r>
    </w:p>
    <w:p w:rsidR="00004F04" w:rsidRPr="004D6617" w:rsidRDefault="004D77FF" w:rsidP="009C1111">
      <w:pPr>
        <w:rPr>
          <w:rFonts w:ascii="Arial Narrow" w:hAnsi="Arial Narrow"/>
          <w:i/>
          <w:color w:val="000000" w:themeColor="text1"/>
          <w:sz w:val="20"/>
          <w:szCs w:val="20"/>
        </w:rPr>
      </w:pPr>
      <w:r w:rsidRPr="004D6617">
        <w:rPr>
          <w:rFonts w:ascii="Arial Narrow" w:hAnsi="Arial Narrow"/>
          <w:b/>
          <w:i/>
          <w:color w:val="000000" w:themeColor="text1"/>
          <w:sz w:val="20"/>
          <w:szCs w:val="20"/>
        </w:rPr>
        <w:t>Artikel 18: Vraag om onderzoek</w:t>
      </w:r>
    </w:p>
    <w:p w:rsidR="004D77FF" w:rsidRPr="004D6617" w:rsidRDefault="004D77FF" w:rsidP="009C1111">
      <w:pPr>
        <w:rPr>
          <w:rFonts w:ascii="Arial Narrow" w:hAnsi="Arial Narrow"/>
          <w:color w:val="000000" w:themeColor="text1"/>
          <w:sz w:val="20"/>
          <w:szCs w:val="20"/>
        </w:rPr>
      </w:pPr>
      <w:r w:rsidRPr="004D6617">
        <w:rPr>
          <w:rFonts w:ascii="Arial Narrow" w:hAnsi="Arial Narrow"/>
          <w:color w:val="000000" w:themeColor="text1"/>
          <w:sz w:val="20"/>
          <w:szCs w:val="20"/>
        </w:rPr>
        <w:t>Het college van burgemeester en schepenen en de commissie voor algemene bestuurlijke aangelegenheden kunnen aan de ombudsvrouw/-man vragen een bepaald onderzoek in te stellen.</w:t>
      </w:r>
    </w:p>
    <w:p w:rsidR="004D77FF" w:rsidRPr="004D6617" w:rsidRDefault="004D77FF" w:rsidP="009C1111">
      <w:pPr>
        <w:rPr>
          <w:rFonts w:ascii="Arial Narrow" w:hAnsi="Arial Narrow"/>
          <w:i/>
          <w:color w:val="000000" w:themeColor="text1"/>
          <w:sz w:val="20"/>
          <w:szCs w:val="20"/>
        </w:rPr>
      </w:pPr>
      <w:r w:rsidRPr="004D6617">
        <w:rPr>
          <w:rFonts w:ascii="Arial Narrow" w:hAnsi="Arial Narrow"/>
          <w:b/>
          <w:i/>
          <w:color w:val="000000" w:themeColor="text1"/>
          <w:sz w:val="20"/>
          <w:szCs w:val="20"/>
        </w:rPr>
        <w:t>Artikel 19: Beoordeling en opvolging</w:t>
      </w:r>
    </w:p>
    <w:p w:rsidR="004D77FF" w:rsidRPr="004D6617" w:rsidRDefault="004D77FF" w:rsidP="009C1111">
      <w:pPr>
        <w:rPr>
          <w:rFonts w:ascii="Arial Narrow" w:hAnsi="Arial Narrow"/>
          <w:color w:val="000000" w:themeColor="text1"/>
          <w:sz w:val="20"/>
          <w:szCs w:val="20"/>
        </w:rPr>
      </w:pPr>
      <w:r w:rsidRPr="004D6617">
        <w:rPr>
          <w:rFonts w:ascii="Arial Narrow" w:hAnsi="Arial Narrow"/>
          <w:color w:val="000000" w:themeColor="text1"/>
          <w:sz w:val="20"/>
          <w:szCs w:val="20"/>
        </w:rPr>
        <w:t>De ombudsvrouw/-man beoordeelt of de organen of de diensten zoals vermeld in artikel 6 bij de door haar/hem onderzochte klacht al dan niet zorgvuldig hebben gehandeld.</w:t>
      </w:r>
    </w:p>
    <w:p w:rsidR="004D77FF" w:rsidRPr="004D6617" w:rsidRDefault="004D77FF" w:rsidP="009C1111">
      <w:pPr>
        <w:rPr>
          <w:rFonts w:ascii="Arial Narrow" w:hAnsi="Arial Narrow"/>
          <w:color w:val="000000" w:themeColor="text1"/>
          <w:sz w:val="20"/>
          <w:szCs w:val="20"/>
        </w:rPr>
      </w:pPr>
      <w:r w:rsidRPr="004D6617">
        <w:rPr>
          <w:rFonts w:ascii="Arial Narrow" w:hAnsi="Arial Narrow"/>
          <w:color w:val="000000" w:themeColor="text1"/>
          <w:sz w:val="20"/>
          <w:szCs w:val="20"/>
        </w:rPr>
        <w:t>Indien een klacht naar de mening van de ombudsvrouw/-man geheel of gedeeltelijk gegrond is, meldt zij/hij dit met haar/zijn aanbevelingen aan het college van burgemeester en schepenen. Wanneer het college van burgemeester en schepenen het niet eens is met deze aanbevelingen geeft het daarvan kennis aan de ombudsvrouw/-man met opgave van de redenen.</w:t>
      </w:r>
    </w:p>
    <w:p w:rsidR="004D77FF" w:rsidRPr="004D6617" w:rsidRDefault="004D77FF" w:rsidP="009C1111">
      <w:pPr>
        <w:rPr>
          <w:rFonts w:ascii="Arial Narrow" w:hAnsi="Arial Narrow"/>
          <w:color w:val="000000" w:themeColor="text1"/>
          <w:sz w:val="20"/>
          <w:szCs w:val="20"/>
        </w:rPr>
      </w:pPr>
      <w:r w:rsidRPr="004D6617">
        <w:rPr>
          <w:rFonts w:ascii="Arial Narrow" w:hAnsi="Arial Narrow"/>
          <w:color w:val="000000" w:themeColor="text1"/>
          <w:sz w:val="20"/>
          <w:szCs w:val="20"/>
        </w:rPr>
        <w:t>De ombudsvrouw/-man zendt van de beslissing van het college van burgemeester en schepenen een afschrift aan de verzoeker.</w:t>
      </w:r>
    </w:p>
    <w:p w:rsidR="004D77FF" w:rsidRPr="004D6617" w:rsidRDefault="004D77FF" w:rsidP="009C1111">
      <w:pPr>
        <w:rPr>
          <w:rFonts w:ascii="Arial Narrow" w:hAnsi="Arial Narrow"/>
          <w:color w:val="000000" w:themeColor="text1"/>
          <w:sz w:val="20"/>
          <w:szCs w:val="20"/>
        </w:rPr>
      </w:pPr>
      <w:r w:rsidRPr="004D6617">
        <w:rPr>
          <w:rFonts w:ascii="Arial Narrow" w:hAnsi="Arial Narrow"/>
          <w:color w:val="000000" w:themeColor="text1"/>
          <w:sz w:val="20"/>
          <w:szCs w:val="20"/>
        </w:rPr>
        <w:t>Indien een reeks klachten dezelfde aangelegenheden betreft, kunnen deze gebundeld worden overgemaakt aan het college van burgemeester en schepenen.</w:t>
      </w:r>
    </w:p>
    <w:p w:rsidR="004D77FF" w:rsidRPr="004D6617" w:rsidRDefault="004D77FF" w:rsidP="009C1111">
      <w:pPr>
        <w:rPr>
          <w:rFonts w:ascii="Arial Narrow" w:hAnsi="Arial Narrow"/>
          <w:i/>
          <w:color w:val="000000" w:themeColor="text1"/>
          <w:sz w:val="20"/>
          <w:szCs w:val="20"/>
        </w:rPr>
      </w:pPr>
      <w:r w:rsidRPr="004D6617">
        <w:rPr>
          <w:rFonts w:ascii="Arial Narrow" w:hAnsi="Arial Narrow"/>
          <w:b/>
          <w:i/>
          <w:color w:val="000000" w:themeColor="text1"/>
          <w:sz w:val="20"/>
          <w:szCs w:val="20"/>
        </w:rPr>
        <w:t>Artikel 20: Semesterrapport</w:t>
      </w:r>
    </w:p>
    <w:p w:rsidR="004D77FF" w:rsidRPr="004D6617" w:rsidRDefault="004D77FF" w:rsidP="009C1111">
      <w:pPr>
        <w:rPr>
          <w:rFonts w:ascii="Arial Narrow" w:hAnsi="Arial Narrow"/>
          <w:color w:val="000000" w:themeColor="text1"/>
          <w:sz w:val="20"/>
          <w:szCs w:val="20"/>
        </w:rPr>
      </w:pPr>
      <w:r w:rsidRPr="004D6617">
        <w:rPr>
          <w:rFonts w:ascii="Arial Narrow" w:hAnsi="Arial Narrow"/>
          <w:color w:val="000000" w:themeColor="text1"/>
          <w:sz w:val="20"/>
          <w:szCs w:val="20"/>
        </w:rPr>
        <w:t>In de tweede helft van ieder jaar bezorgt de ombudsvrouw/-man aan het college van burgemeester en schepenen en aan de gemeenteraad een tussentijds verslag met een overzicht van de gegronde klachten en enkele algemene ontwikkelingen en opmerkingen. Op vraag van het college en/of de gemeenteraad wordt daaraan een bespreking gew</w:t>
      </w:r>
      <w:r w:rsidR="00332E4C" w:rsidRPr="004D6617">
        <w:rPr>
          <w:rFonts w:ascii="Arial Narrow" w:hAnsi="Arial Narrow"/>
          <w:color w:val="000000" w:themeColor="text1"/>
          <w:sz w:val="20"/>
          <w:szCs w:val="20"/>
        </w:rPr>
        <w:t>ij</w:t>
      </w:r>
      <w:r w:rsidRPr="004D6617">
        <w:rPr>
          <w:rFonts w:ascii="Arial Narrow" w:hAnsi="Arial Narrow"/>
          <w:color w:val="000000" w:themeColor="text1"/>
          <w:sz w:val="20"/>
          <w:szCs w:val="20"/>
        </w:rPr>
        <w:t>d in een gemeenteraadscommissie.</w:t>
      </w:r>
    </w:p>
    <w:p w:rsidR="004D77FF" w:rsidRPr="004D6617" w:rsidRDefault="00B7564D" w:rsidP="009C1111">
      <w:pPr>
        <w:rPr>
          <w:rFonts w:ascii="Arial Narrow" w:hAnsi="Arial Narrow"/>
          <w:i/>
          <w:color w:val="000000" w:themeColor="text1"/>
          <w:sz w:val="20"/>
          <w:szCs w:val="20"/>
        </w:rPr>
      </w:pPr>
      <w:r w:rsidRPr="004D6617">
        <w:rPr>
          <w:rFonts w:ascii="Arial Narrow" w:hAnsi="Arial Narrow"/>
          <w:b/>
          <w:i/>
          <w:color w:val="000000" w:themeColor="text1"/>
          <w:sz w:val="20"/>
          <w:szCs w:val="20"/>
        </w:rPr>
        <w:t>Artikel 21: Jaarlijks verslag</w:t>
      </w:r>
    </w:p>
    <w:p w:rsidR="00B7564D" w:rsidRPr="004D6617" w:rsidRDefault="00B7564D" w:rsidP="009C1111">
      <w:pPr>
        <w:rPr>
          <w:rFonts w:ascii="Arial Narrow" w:hAnsi="Arial Narrow"/>
          <w:color w:val="000000" w:themeColor="text1"/>
          <w:sz w:val="20"/>
          <w:szCs w:val="20"/>
        </w:rPr>
      </w:pPr>
      <w:r w:rsidRPr="004D6617">
        <w:rPr>
          <w:rFonts w:ascii="Arial Narrow" w:hAnsi="Arial Narrow"/>
          <w:color w:val="000000" w:themeColor="text1"/>
          <w:sz w:val="20"/>
          <w:szCs w:val="20"/>
        </w:rPr>
        <w:t>In de eerste helft van ieder jaar brengt de ombudsvrouw/-man ten overstaan van een gemeenschappelijke zitting van de gemeenteraad en van de raad van het OCMW schriftelijk verslag uit over haar/zijn werkzaamheden.</w:t>
      </w:r>
      <w:r w:rsidR="008274E4" w:rsidRPr="004D6617">
        <w:rPr>
          <w:rFonts w:ascii="Arial Narrow" w:hAnsi="Arial Narrow"/>
          <w:color w:val="000000" w:themeColor="text1"/>
          <w:sz w:val="20"/>
          <w:szCs w:val="20"/>
        </w:rPr>
        <w:t xml:space="preserve"> Hieraan wordt een gemeenschappelijke themacommissie gewijd.</w:t>
      </w:r>
    </w:p>
    <w:sectPr w:rsidR="00B7564D" w:rsidRPr="004D6617" w:rsidSect="00DD57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55085"/>
    <w:multiLevelType w:val="multilevel"/>
    <w:tmpl w:val="49EC476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F1C5C4C"/>
    <w:multiLevelType w:val="multilevel"/>
    <w:tmpl w:val="49EC476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9EC1809"/>
    <w:multiLevelType w:val="multilevel"/>
    <w:tmpl w:val="49EC476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BC3433A"/>
    <w:multiLevelType w:val="multilevel"/>
    <w:tmpl w:val="49EC476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FE6"/>
    <w:rsid w:val="000035DC"/>
    <w:rsid w:val="00004F04"/>
    <w:rsid w:val="000114D5"/>
    <w:rsid w:val="00015251"/>
    <w:rsid w:val="00021E91"/>
    <w:rsid w:val="00031663"/>
    <w:rsid w:val="00034D4D"/>
    <w:rsid w:val="00042160"/>
    <w:rsid w:val="0004302E"/>
    <w:rsid w:val="00052B3D"/>
    <w:rsid w:val="0007268C"/>
    <w:rsid w:val="00083841"/>
    <w:rsid w:val="0008410B"/>
    <w:rsid w:val="000C2447"/>
    <w:rsid w:val="000D3394"/>
    <w:rsid w:val="000E595B"/>
    <w:rsid w:val="000E61DC"/>
    <w:rsid w:val="00103DAF"/>
    <w:rsid w:val="00105797"/>
    <w:rsid w:val="00120032"/>
    <w:rsid w:val="00136B96"/>
    <w:rsid w:val="001472AC"/>
    <w:rsid w:val="00154E36"/>
    <w:rsid w:val="00163597"/>
    <w:rsid w:val="0018092F"/>
    <w:rsid w:val="001875BA"/>
    <w:rsid w:val="00191B5A"/>
    <w:rsid w:val="00195E9B"/>
    <w:rsid w:val="001A004B"/>
    <w:rsid w:val="001B3D4C"/>
    <w:rsid w:val="001C19D5"/>
    <w:rsid w:val="001D3853"/>
    <w:rsid w:val="00225369"/>
    <w:rsid w:val="00260A5A"/>
    <w:rsid w:val="00295378"/>
    <w:rsid w:val="002B0D55"/>
    <w:rsid w:val="002B1263"/>
    <w:rsid w:val="002B2B67"/>
    <w:rsid w:val="002B7B1F"/>
    <w:rsid w:val="002D0F27"/>
    <w:rsid w:val="002D6234"/>
    <w:rsid w:val="002E43E3"/>
    <w:rsid w:val="002E522F"/>
    <w:rsid w:val="002F19F2"/>
    <w:rsid w:val="002F6395"/>
    <w:rsid w:val="00303496"/>
    <w:rsid w:val="00332E4C"/>
    <w:rsid w:val="00344663"/>
    <w:rsid w:val="00366667"/>
    <w:rsid w:val="00380C25"/>
    <w:rsid w:val="003859A2"/>
    <w:rsid w:val="003B06EE"/>
    <w:rsid w:val="003B2BB4"/>
    <w:rsid w:val="003B67CD"/>
    <w:rsid w:val="003B7108"/>
    <w:rsid w:val="003C7004"/>
    <w:rsid w:val="003E2E00"/>
    <w:rsid w:val="003E513D"/>
    <w:rsid w:val="003F18BA"/>
    <w:rsid w:val="0041115C"/>
    <w:rsid w:val="0041537F"/>
    <w:rsid w:val="00431527"/>
    <w:rsid w:val="00446481"/>
    <w:rsid w:val="00460D88"/>
    <w:rsid w:val="004636E5"/>
    <w:rsid w:val="004654C4"/>
    <w:rsid w:val="00482051"/>
    <w:rsid w:val="00492B53"/>
    <w:rsid w:val="004A18C8"/>
    <w:rsid w:val="004A6250"/>
    <w:rsid w:val="004A7D3F"/>
    <w:rsid w:val="004A7E67"/>
    <w:rsid w:val="004B00E5"/>
    <w:rsid w:val="004C3D97"/>
    <w:rsid w:val="004D1F7E"/>
    <w:rsid w:val="004D45BB"/>
    <w:rsid w:val="004D6617"/>
    <w:rsid w:val="004D77FF"/>
    <w:rsid w:val="004E4987"/>
    <w:rsid w:val="004E5570"/>
    <w:rsid w:val="005521EF"/>
    <w:rsid w:val="00587947"/>
    <w:rsid w:val="005A2EAB"/>
    <w:rsid w:val="005C7457"/>
    <w:rsid w:val="005E12C4"/>
    <w:rsid w:val="00606083"/>
    <w:rsid w:val="0060725B"/>
    <w:rsid w:val="00607596"/>
    <w:rsid w:val="00647464"/>
    <w:rsid w:val="00653851"/>
    <w:rsid w:val="00661F4E"/>
    <w:rsid w:val="00671DCE"/>
    <w:rsid w:val="00677E70"/>
    <w:rsid w:val="006A50AA"/>
    <w:rsid w:val="006A7F33"/>
    <w:rsid w:val="006B08E7"/>
    <w:rsid w:val="006B69B0"/>
    <w:rsid w:val="006E4995"/>
    <w:rsid w:val="00716016"/>
    <w:rsid w:val="00734B70"/>
    <w:rsid w:val="007366A9"/>
    <w:rsid w:val="00753311"/>
    <w:rsid w:val="007620EC"/>
    <w:rsid w:val="00766887"/>
    <w:rsid w:val="00771C53"/>
    <w:rsid w:val="007737A1"/>
    <w:rsid w:val="007932F0"/>
    <w:rsid w:val="00796F58"/>
    <w:rsid w:val="007A7AF2"/>
    <w:rsid w:val="007A7CA4"/>
    <w:rsid w:val="007C13C6"/>
    <w:rsid w:val="007C6253"/>
    <w:rsid w:val="007D4AA5"/>
    <w:rsid w:val="007D5B63"/>
    <w:rsid w:val="007E7582"/>
    <w:rsid w:val="007F09BB"/>
    <w:rsid w:val="007F524C"/>
    <w:rsid w:val="008274E4"/>
    <w:rsid w:val="0082750A"/>
    <w:rsid w:val="00833471"/>
    <w:rsid w:val="008433D8"/>
    <w:rsid w:val="00863B87"/>
    <w:rsid w:val="00872E65"/>
    <w:rsid w:val="00876CC6"/>
    <w:rsid w:val="00883A62"/>
    <w:rsid w:val="008A1181"/>
    <w:rsid w:val="008A4D17"/>
    <w:rsid w:val="008C0DDD"/>
    <w:rsid w:val="008D66F1"/>
    <w:rsid w:val="008E2467"/>
    <w:rsid w:val="008E2702"/>
    <w:rsid w:val="00912065"/>
    <w:rsid w:val="00926AA3"/>
    <w:rsid w:val="00927751"/>
    <w:rsid w:val="00933CC1"/>
    <w:rsid w:val="0094693E"/>
    <w:rsid w:val="0096558E"/>
    <w:rsid w:val="00993A70"/>
    <w:rsid w:val="009B0375"/>
    <w:rsid w:val="009C1111"/>
    <w:rsid w:val="009C5274"/>
    <w:rsid w:val="009D0FE6"/>
    <w:rsid w:val="009E34B7"/>
    <w:rsid w:val="009E3FFF"/>
    <w:rsid w:val="009F536D"/>
    <w:rsid w:val="00A27BB6"/>
    <w:rsid w:val="00A30743"/>
    <w:rsid w:val="00A359D6"/>
    <w:rsid w:val="00A424ED"/>
    <w:rsid w:val="00A570A0"/>
    <w:rsid w:val="00A63856"/>
    <w:rsid w:val="00A65073"/>
    <w:rsid w:val="00AA02C0"/>
    <w:rsid w:val="00AA7892"/>
    <w:rsid w:val="00AB2D9D"/>
    <w:rsid w:val="00AC3BF0"/>
    <w:rsid w:val="00AC6F69"/>
    <w:rsid w:val="00B00A38"/>
    <w:rsid w:val="00B04231"/>
    <w:rsid w:val="00B23BB0"/>
    <w:rsid w:val="00B3582B"/>
    <w:rsid w:val="00B60794"/>
    <w:rsid w:val="00B7564D"/>
    <w:rsid w:val="00B75A90"/>
    <w:rsid w:val="00BB2280"/>
    <w:rsid w:val="00BC1820"/>
    <w:rsid w:val="00BC3F25"/>
    <w:rsid w:val="00C10F71"/>
    <w:rsid w:val="00C15D11"/>
    <w:rsid w:val="00C16768"/>
    <w:rsid w:val="00C32E27"/>
    <w:rsid w:val="00C41BFA"/>
    <w:rsid w:val="00C43BF8"/>
    <w:rsid w:val="00C46615"/>
    <w:rsid w:val="00C47BA9"/>
    <w:rsid w:val="00C50715"/>
    <w:rsid w:val="00C84D60"/>
    <w:rsid w:val="00C93899"/>
    <w:rsid w:val="00CA1089"/>
    <w:rsid w:val="00CA4564"/>
    <w:rsid w:val="00CD0606"/>
    <w:rsid w:val="00CD55D8"/>
    <w:rsid w:val="00CE0F56"/>
    <w:rsid w:val="00CE2492"/>
    <w:rsid w:val="00CE44BE"/>
    <w:rsid w:val="00D02309"/>
    <w:rsid w:val="00D074DB"/>
    <w:rsid w:val="00D077B0"/>
    <w:rsid w:val="00D13082"/>
    <w:rsid w:val="00D13CFB"/>
    <w:rsid w:val="00D25402"/>
    <w:rsid w:val="00D254C3"/>
    <w:rsid w:val="00D440D3"/>
    <w:rsid w:val="00D52003"/>
    <w:rsid w:val="00D62B9C"/>
    <w:rsid w:val="00D71B38"/>
    <w:rsid w:val="00D77405"/>
    <w:rsid w:val="00D84DF4"/>
    <w:rsid w:val="00D85A51"/>
    <w:rsid w:val="00D92175"/>
    <w:rsid w:val="00D9423E"/>
    <w:rsid w:val="00D97180"/>
    <w:rsid w:val="00DA4366"/>
    <w:rsid w:val="00DA72EA"/>
    <w:rsid w:val="00DB2A34"/>
    <w:rsid w:val="00DD57D8"/>
    <w:rsid w:val="00DE1213"/>
    <w:rsid w:val="00DF1DC5"/>
    <w:rsid w:val="00E01835"/>
    <w:rsid w:val="00E3581B"/>
    <w:rsid w:val="00E6775A"/>
    <w:rsid w:val="00E714A2"/>
    <w:rsid w:val="00E74280"/>
    <w:rsid w:val="00E74587"/>
    <w:rsid w:val="00E96DE3"/>
    <w:rsid w:val="00EC110E"/>
    <w:rsid w:val="00ED2FFA"/>
    <w:rsid w:val="00EE02EB"/>
    <w:rsid w:val="00EF2C6B"/>
    <w:rsid w:val="00F14EEC"/>
    <w:rsid w:val="00F24728"/>
    <w:rsid w:val="00F37FAD"/>
    <w:rsid w:val="00F467AD"/>
    <w:rsid w:val="00F67231"/>
    <w:rsid w:val="00F757DE"/>
    <w:rsid w:val="00F76B8F"/>
    <w:rsid w:val="00F97FB0"/>
    <w:rsid w:val="00FB4C3C"/>
    <w:rsid w:val="00FC60BD"/>
    <w:rsid w:val="00FF376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D57D8"/>
    <w:rPr>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E02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D57D8"/>
    <w:rPr>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E0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1526</Words>
  <Characters>9113</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10618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sd25754</dc:creator>
  <cp:lastModifiedBy>Catherine De Keyser</cp:lastModifiedBy>
  <cp:revision>2</cp:revision>
  <dcterms:created xsi:type="dcterms:W3CDTF">2020-09-10T11:58:00Z</dcterms:created>
  <dcterms:modified xsi:type="dcterms:W3CDTF">2020-09-10T11:58:00Z</dcterms:modified>
</cp:coreProperties>
</file>